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188B" w:rsidRPr="00A02F05" w:rsidRDefault="00A60B26">
      <w:pPr>
        <w:ind w:left="420"/>
        <w:jc w:val="right"/>
        <w:rPr>
          <w:color w:val="000000"/>
        </w:rPr>
      </w:pPr>
      <w:r w:rsidRPr="00A02F05">
        <w:rPr>
          <w:color w:val="000000"/>
        </w:rPr>
        <w:t>APSTIPRINĀTS</w:t>
      </w:r>
    </w:p>
    <w:p w14:paraId="00000002" w14:textId="77777777" w:rsidR="005F188B" w:rsidRPr="00A02F05" w:rsidRDefault="005F188B">
      <w:pPr>
        <w:ind w:left="420"/>
        <w:jc w:val="right"/>
        <w:rPr>
          <w:color w:val="000000"/>
        </w:rPr>
      </w:pPr>
    </w:p>
    <w:p w14:paraId="00000003" w14:textId="72E4A74F" w:rsidR="005F188B" w:rsidRPr="00A02F05" w:rsidRDefault="00A60B26">
      <w:pPr>
        <w:ind w:left="420"/>
        <w:jc w:val="right"/>
      </w:pPr>
      <w:r w:rsidRPr="00A02F05">
        <w:rPr>
          <w:color w:val="000000"/>
        </w:rPr>
        <w:t xml:space="preserve">Ar Latvijas Organiskās sintēzes institūta </w:t>
      </w:r>
      <w:r w:rsidR="00321921" w:rsidRPr="00321921">
        <w:rPr>
          <w:color w:val="000000"/>
        </w:rPr>
        <w:t xml:space="preserve">2023. gada 6. decembra rīkojumu Nr.1.1.-2/24  </w:t>
      </w:r>
    </w:p>
    <w:p w14:paraId="00000004" w14:textId="77777777" w:rsidR="005F188B" w:rsidRPr="00A02F05" w:rsidRDefault="00A60B26">
      <w:pPr>
        <w:ind w:left="840" w:right="-15"/>
        <w:jc w:val="right"/>
      </w:pPr>
      <w:r w:rsidRPr="00A02F05">
        <w:rPr>
          <w:color w:val="000000"/>
        </w:rPr>
        <w:t> “</w:t>
      </w:r>
      <w:r w:rsidRPr="00A02F05">
        <w:t>Par Latvijas Organiskās sintēzes institūta un Latvijas Biomedicīnas pētījumu un studiju centra  akadēmiskās karjeras grantu konkursa nolikuma apstiprināšanu” </w:t>
      </w:r>
    </w:p>
    <w:p w14:paraId="00000005" w14:textId="77777777" w:rsidR="005F188B" w:rsidRPr="00A02F05" w:rsidRDefault="005F188B">
      <w:pPr>
        <w:ind w:left="840" w:right="-15"/>
        <w:jc w:val="right"/>
      </w:pPr>
    </w:p>
    <w:p w14:paraId="00000006" w14:textId="603C2222" w:rsidR="005F188B" w:rsidRPr="00A02F05" w:rsidRDefault="00A60B26">
      <w:pPr>
        <w:ind w:left="420"/>
        <w:jc w:val="right"/>
      </w:pPr>
      <w:r w:rsidRPr="00A02F05">
        <w:rPr>
          <w:color w:val="000000"/>
        </w:rPr>
        <w:t xml:space="preserve"> Ar Latvijas Biomedicīnas pētījumu un studiju centra  2023. gada </w:t>
      </w:r>
      <w:r w:rsidR="00321921">
        <w:rPr>
          <w:color w:val="000000"/>
        </w:rPr>
        <w:t>6. decembra</w:t>
      </w:r>
      <w:r w:rsidRPr="00A02F05">
        <w:rPr>
          <w:color w:val="000000"/>
        </w:rPr>
        <w:t xml:space="preserve"> rīkojumu Nr.</w:t>
      </w:r>
      <w:r w:rsidR="00365C01" w:rsidRPr="00365C01">
        <w:t xml:space="preserve"> </w:t>
      </w:r>
      <w:r w:rsidR="00365C01" w:rsidRPr="00365C01">
        <w:rPr>
          <w:color w:val="000000"/>
        </w:rPr>
        <w:t xml:space="preserve">1-16/14 </w:t>
      </w:r>
      <w:r w:rsidRPr="00A02F05">
        <w:rPr>
          <w:color w:val="000000"/>
        </w:rPr>
        <w:t>“</w:t>
      </w:r>
      <w:r w:rsidRPr="00A02F05">
        <w:t>Par Latvijas Organiskās sintēzes institūta un Latvijas Biomedicīnas pētījumu un studiju centra  akadēmiskās karjeras grantu konkursa nolikuma apstiprināšanu” </w:t>
      </w:r>
    </w:p>
    <w:p w14:paraId="00000007" w14:textId="77777777" w:rsidR="005F188B" w:rsidRPr="00A02F05" w:rsidRDefault="005F188B">
      <w:pPr>
        <w:ind w:left="420"/>
        <w:jc w:val="right"/>
      </w:pPr>
    </w:p>
    <w:p w14:paraId="00000008" w14:textId="77777777" w:rsidR="005F188B" w:rsidRPr="00A02F05" w:rsidRDefault="00A60B26">
      <w:pPr>
        <w:jc w:val="center"/>
        <w:rPr>
          <w:b/>
          <w:color w:val="000000"/>
        </w:rPr>
      </w:pPr>
      <w:r w:rsidRPr="00A02F05">
        <w:rPr>
          <w:b/>
          <w:color w:val="000000"/>
        </w:rPr>
        <w:t>Latvijas Organiskās sintēzes institūta un Latvijas Biomedicīnas pētījumu un studiju centra  akadēmiskās karjeras grantu konkursa nolikums</w:t>
      </w:r>
    </w:p>
    <w:p w14:paraId="00000009" w14:textId="77777777" w:rsidR="005F188B" w:rsidRPr="00A02F05" w:rsidRDefault="00A60B26">
      <w:pPr>
        <w:jc w:val="both"/>
      </w:pPr>
      <w:r w:rsidRPr="00A02F05">
        <w:rPr>
          <w:color w:val="000000"/>
        </w:rPr>
        <w:t> </w:t>
      </w:r>
    </w:p>
    <w:p w14:paraId="0000000A" w14:textId="77777777" w:rsidR="005F188B" w:rsidRPr="00A02F05" w:rsidRDefault="00A60B26">
      <w:pPr>
        <w:ind w:left="420"/>
        <w:jc w:val="center"/>
        <w:rPr>
          <w:b/>
        </w:rPr>
      </w:pPr>
      <w:r w:rsidRPr="00A02F05">
        <w:rPr>
          <w:b/>
          <w:color w:val="000000"/>
        </w:rPr>
        <w:t>Vispārīgie jautājumi </w:t>
      </w:r>
    </w:p>
    <w:p w14:paraId="0000000B" w14:textId="77777777" w:rsidR="005F188B" w:rsidRPr="00A02F05" w:rsidRDefault="00A60B26">
      <w:pPr>
        <w:ind w:firstLine="720"/>
        <w:jc w:val="both"/>
      </w:pPr>
      <w:r w:rsidRPr="00A02F05">
        <w:rPr>
          <w:color w:val="000000"/>
        </w:rPr>
        <w:t> </w:t>
      </w:r>
    </w:p>
    <w:p w14:paraId="0000000D" w14:textId="41C4BE6E" w:rsidR="005F188B" w:rsidRPr="00A02F05" w:rsidRDefault="00A60B26" w:rsidP="00A02F05">
      <w:pPr>
        <w:numPr>
          <w:ilvl w:val="0"/>
          <w:numId w:val="2"/>
        </w:numPr>
        <w:pBdr>
          <w:top w:val="nil"/>
          <w:left w:val="nil"/>
          <w:bottom w:val="nil"/>
          <w:right w:val="nil"/>
          <w:between w:val="nil"/>
        </w:pBdr>
        <w:jc w:val="both"/>
        <w:rPr>
          <w:color w:val="000000"/>
        </w:rPr>
      </w:pPr>
      <w:r w:rsidRPr="00A02F05">
        <w:rPr>
          <w:color w:val="000000"/>
        </w:rPr>
        <w:t xml:space="preserve">Akadēmiskās karjeras grantu konkursa nolikums (turpmāk – nolikums) nosaka kārtību, kādā Latvijas Organiskās sintēzes institūts (turpmāk – OSI) un Latvijas Biomedicīnas pētījumu un studiju centrs (turpmāk – BMC), pamatojoties uz Ministru kabineta 2023. gada </w:t>
      </w:r>
      <w:r w:rsidR="00961B72">
        <w:rPr>
          <w:color w:val="000000"/>
        </w:rPr>
        <w:t>5. decembra</w:t>
      </w:r>
      <w:r w:rsidR="00961B72" w:rsidRPr="00A02F05">
        <w:rPr>
          <w:color w:val="000000"/>
        </w:rPr>
        <w:t xml:space="preserve"> </w:t>
      </w:r>
      <w:r w:rsidRPr="00A02F05">
        <w:rPr>
          <w:color w:val="000000"/>
        </w:rPr>
        <w:t xml:space="preserve">noteikumiem Nr. </w:t>
      </w:r>
      <w:r w:rsidR="000C7EE1">
        <w:rPr>
          <w:color w:val="000000"/>
        </w:rPr>
        <w:t>721</w:t>
      </w:r>
      <w:r w:rsidR="000C7EE1" w:rsidRPr="00A02F05">
        <w:rPr>
          <w:color w:val="000000"/>
        </w:rPr>
        <w:t xml:space="preserve"> </w:t>
      </w:r>
      <w:r w:rsidRPr="00A02F05">
        <w:rPr>
          <w:color w:val="000000"/>
        </w:rPr>
        <w:t xml:space="preserve">“Latvijas Atveseļošanas un noturības mehānisma plāna 5.2. reformu un investīciju virziena "Augstskolu pārvaldības modeļa maiņas nodrošināšana" 5.2.1.r. reformas "Augstākās izglītības un zinātnes izcilības un pārvaldības reforma" </w:t>
      </w:r>
      <w:r w:rsidRPr="00A02F05">
        <w:rPr>
          <w:color w:val="000000"/>
        </w:rPr>
        <w:lastRenderedPageBreak/>
        <w:t xml:space="preserve">5.2.1.1.i. investīcijas "Pētniecības, attīstības un konsolidācijas granti" otrās kārtas "Konsolidācijas un pārvaldības izmaiņu ieviešanas granti" īstenošanas noteikumi” (turpmāk – MK noteikumi), organizē un īsteno akadēmiskās karjeras grantu atklāto konkursu (turpmāk – konkurss), un administrē akadēmiskās karjeras grantu (turpmāk – projekts vai projekti) finansēšanai piešķirtos Atveseļošanas fonda un valsts budžeta līdzekļus. </w:t>
      </w:r>
    </w:p>
    <w:p w14:paraId="00000010" w14:textId="1CA8E257" w:rsidR="005F188B" w:rsidRPr="00A02F05" w:rsidRDefault="00A60B26" w:rsidP="00A02F05">
      <w:pPr>
        <w:numPr>
          <w:ilvl w:val="0"/>
          <w:numId w:val="2"/>
        </w:numPr>
        <w:pBdr>
          <w:top w:val="nil"/>
          <w:left w:val="nil"/>
          <w:bottom w:val="nil"/>
          <w:right w:val="nil"/>
          <w:between w:val="nil"/>
        </w:pBdr>
        <w:jc w:val="both"/>
        <w:rPr>
          <w:color w:val="000000"/>
        </w:rPr>
      </w:pPr>
      <w:r w:rsidRPr="00A02F05">
        <w:rPr>
          <w:color w:val="000000"/>
        </w:rPr>
        <w:t>Projekta iesnieguma iesniedzējs (turpmāk – projekta iesniedzējs) konkursā iesniedz nolikumā noteiktajā kārtībā un apjomā aizpildītu projekta iesnieguma veidlapu atbilstoši nolikuma 1. pielikumam “Projekta iesniegums” (turpmāk – projekta iesniegums). </w:t>
      </w:r>
    </w:p>
    <w:p w14:paraId="00000012" w14:textId="65B6EC9D" w:rsidR="005F188B" w:rsidRPr="00A02F05" w:rsidRDefault="00A60B26" w:rsidP="00A02F05">
      <w:pPr>
        <w:numPr>
          <w:ilvl w:val="0"/>
          <w:numId w:val="2"/>
        </w:numPr>
        <w:pBdr>
          <w:top w:val="nil"/>
          <w:left w:val="nil"/>
          <w:bottom w:val="nil"/>
          <w:right w:val="nil"/>
          <w:between w:val="nil"/>
        </w:pBdr>
        <w:jc w:val="both"/>
        <w:rPr>
          <w:color w:val="000000"/>
        </w:rPr>
      </w:pPr>
      <w:r w:rsidRPr="002F2744">
        <w:rPr>
          <w:color w:val="000000"/>
        </w:rPr>
        <w:t xml:space="preserve">Projektu iesniegumu iesniegšanas termiņš ir </w:t>
      </w:r>
      <w:r w:rsidRPr="000C7EE1">
        <w:rPr>
          <w:b/>
          <w:color w:val="000000"/>
        </w:rPr>
        <w:t xml:space="preserve">2023. gada </w:t>
      </w:r>
      <w:r w:rsidR="002F2744" w:rsidRPr="000C7EE1">
        <w:rPr>
          <w:b/>
          <w:color w:val="000000"/>
        </w:rPr>
        <w:t>15</w:t>
      </w:r>
      <w:r w:rsidRPr="000C7EE1">
        <w:rPr>
          <w:b/>
          <w:color w:val="000000"/>
        </w:rPr>
        <w:t>.  </w:t>
      </w:r>
      <w:r w:rsidR="005B1FF6" w:rsidRPr="000C7EE1">
        <w:rPr>
          <w:b/>
          <w:color w:val="000000"/>
        </w:rPr>
        <w:t>decembris</w:t>
      </w:r>
      <w:r w:rsidR="005B1FF6" w:rsidRPr="002F2744">
        <w:rPr>
          <w:color w:val="000000"/>
        </w:rPr>
        <w:t xml:space="preserve"> </w:t>
      </w:r>
      <w:r w:rsidRPr="002F2744">
        <w:rPr>
          <w:color w:val="000000"/>
        </w:rPr>
        <w:t>(turpmāk -</w:t>
      </w:r>
      <w:r w:rsidRPr="00A02F05">
        <w:rPr>
          <w:color w:val="000000"/>
        </w:rPr>
        <w:t xml:space="preserve"> projektu iesniegumu iesniegšanas termiņš). </w:t>
      </w:r>
    </w:p>
    <w:p w14:paraId="00000013"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OSI un BMC izsludina konkursu. Konkursa paziņojumā norāda: </w:t>
      </w:r>
    </w:p>
    <w:p w14:paraId="00000014"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konkursa nosaukumu; </w:t>
      </w:r>
    </w:p>
    <w:p w14:paraId="00000015"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konkursa finansējumu; </w:t>
      </w:r>
    </w:p>
    <w:p w14:paraId="00000016"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projekta iesnieguma iesniegšanas termiņu; </w:t>
      </w:r>
    </w:p>
    <w:p w14:paraId="00000018" w14:textId="14868626"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tīmekļvietni, kurā norādīta nepieciešamā informācija un dokumentācija projektu iesniegumu iesniegšanai. </w:t>
      </w:r>
    </w:p>
    <w:p w14:paraId="00000019" w14:textId="77777777" w:rsidR="005F188B" w:rsidRPr="00A02F05" w:rsidRDefault="00A60B26">
      <w:pPr>
        <w:numPr>
          <w:ilvl w:val="0"/>
          <w:numId w:val="2"/>
        </w:numPr>
        <w:pBdr>
          <w:top w:val="nil"/>
          <w:left w:val="nil"/>
          <w:bottom w:val="nil"/>
          <w:right w:val="nil"/>
          <w:between w:val="nil"/>
        </w:pBdr>
        <w:jc w:val="both"/>
        <w:rPr>
          <w:color w:val="000000"/>
        </w:rPr>
      </w:pPr>
      <w:r w:rsidRPr="00A02F05">
        <w:t>OSI un BMC īsteno konkursu atbilstoši to kompetencei vai pētnieciskajās stratēģijās noteiktajām zinātņu nozarēm un RIS3 prioritātēm</w:t>
      </w:r>
      <w:r w:rsidRPr="00A02F05">
        <w:rPr>
          <w:color w:val="000000"/>
        </w:rPr>
        <w:t xml:space="preserve">. </w:t>
      </w:r>
    </w:p>
    <w:p w14:paraId="0000001A"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Akadēmiskās karjeras granti ir individuāli granti, kas vērsti uz projekta pieteicēja akadēmiskās karjeras attīstību.  </w:t>
      </w:r>
    </w:p>
    <w:p w14:paraId="0000001B" w14:textId="77777777" w:rsidR="005F188B" w:rsidRPr="00A02F05" w:rsidRDefault="00A60B26">
      <w:pPr>
        <w:numPr>
          <w:ilvl w:val="0"/>
          <w:numId w:val="2"/>
        </w:numPr>
        <w:pBdr>
          <w:top w:val="nil"/>
          <w:left w:val="nil"/>
          <w:bottom w:val="nil"/>
          <w:right w:val="nil"/>
          <w:between w:val="nil"/>
        </w:pBdr>
        <w:jc w:val="both"/>
        <w:rPr>
          <w:color w:val="000000"/>
        </w:rPr>
      </w:pPr>
      <w:r w:rsidRPr="00A02F05">
        <w:t>Šī k</w:t>
      </w:r>
      <w:r w:rsidRPr="00A02F05">
        <w:rPr>
          <w:color w:val="000000"/>
        </w:rPr>
        <w:t xml:space="preserve">onkursa ietvaros katrs projekta iesniedzējs var iesniegt tikai vienu projekta iesniegumu. </w:t>
      </w:r>
      <w:r w:rsidRPr="00A02F05">
        <w:t xml:space="preserve">Ir pieejami </w:t>
      </w:r>
      <w:r w:rsidRPr="00A02F05">
        <w:rPr>
          <w:color w:val="000000"/>
        </w:rPr>
        <w:t>šādi akadēmiskās karjeras grantu veidi:</w:t>
      </w:r>
    </w:p>
    <w:p w14:paraId="0000001C"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lastRenderedPageBreak/>
        <w:t>pēcdoktorantūras granti - mērķēts konkursa kārtībā iegūstams finansējums Latvijas vai ārvalstu zinātniekam, kas atbilst MK noteikumu 2.7. apakšpunktā noteiktajai pēcdoktoranta definīcijai;</w:t>
      </w:r>
    </w:p>
    <w:p w14:paraId="0000001E" w14:textId="1E0F9D86"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zinātnieku (profesoru) granti - mērķēts konkursa kārtībā iegūstams finansējums zinātnieku individuālajiem projektiem, kuru mērķis ir radīt jaunas zināšanas un tehnoloģiskās atziņas, atbalstot izcilāko zinātnieku individuālos pētniecības projektus, sagatavojoties garantētās nodarbinātības jeb tenūras sistēmas ieviešanai Latvijā.</w:t>
      </w:r>
    </w:p>
    <w:p w14:paraId="0000001F" w14:textId="7C32185C" w:rsidR="005F188B" w:rsidRPr="00A02F05" w:rsidRDefault="00A60B26" w:rsidP="00A67860">
      <w:pPr>
        <w:numPr>
          <w:ilvl w:val="0"/>
          <w:numId w:val="2"/>
        </w:numPr>
        <w:pBdr>
          <w:top w:val="nil"/>
          <w:left w:val="nil"/>
          <w:bottom w:val="nil"/>
          <w:right w:val="nil"/>
          <w:between w:val="nil"/>
        </w:pBdr>
        <w:spacing w:line="259" w:lineRule="auto"/>
        <w:jc w:val="both"/>
        <w:rPr>
          <w:color w:val="000000"/>
        </w:rPr>
      </w:pPr>
      <w:r w:rsidRPr="00A02F05">
        <w:rPr>
          <w:color w:val="000000"/>
        </w:rPr>
        <w:t xml:space="preserve">Konkursam pieejamais kopējais finansējums ir </w:t>
      </w:r>
      <w:r w:rsidRPr="00A02F05">
        <w:t xml:space="preserve">6 349 280 </w:t>
      </w:r>
      <w:r w:rsidRPr="00A02F05">
        <w:rPr>
          <w:color w:val="000000"/>
        </w:rPr>
        <w:t>euro (</w:t>
      </w:r>
      <w:r w:rsidRPr="00A02F05">
        <w:t>seši miljoni trīs simti četrdesmit deviņi tūkstoši  divi simti astoņdesmit euro</w:t>
      </w:r>
      <w:r w:rsidRPr="00A02F05">
        <w:rPr>
          <w:color w:val="000000"/>
        </w:rPr>
        <w:t>), kurus izlieto projektu finansēšanai. Augstāk minētais finansējums tiek sadalīts sekojoši:</w:t>
      </w:r>
    </w:p>
    <w:p w14:paraId="00000020" w14:textId="1A71D4F5" w:rsidR="005F188B" w:rsidRPr="00A02F05" w:rsidRDefault="00A60B26" w:rsidP="00A67860">
      <w:pPr>
        <w:numPr>
          <w:ilvl w:val="1"/>
          <w:numId w:val="2"/>
        </w:numPr>
        <w:pBdr>
          <w:top w:val="nil"/>
          <w:left w:val="nil"/>
          <w:bottom w:val="nil"/>
          <w:right w:val="nil"/>
          <w:between w:val="nil"/>
        </w:pBdr>
        <w:spacing w:line="259" w:lineRule="auto"/>
        <w:ind w:left="1560"/>
        <w:jc w:val="both"/>
        <w:rPr>
          <w:color w:val="000000"/>
        </w:rPr>
      </w:pPr>
      <w:r w:rsidRPr="00A02F05">
        <w:rPr>
          <w:color w:val="000000"/>
        </w:rPr>
        <w:t xml:space="preserve">BMC pieejamais finansējums ir </w:t>
      </w:r>
      <w:r w:rsidRPr="00A02F05">
        <w:t xml:space="preserve">2 016 480 </w:t>
      </w:r>
      <w:r w:rsidRPr="00A02F05">
        <w:rPr>
          <w:color w:val="000000"/>
        </w:rPr>
        <w:t>euro (</w:t>
      </w:r>
      <w:r w:rsidRPr="00A02F05">
        <w:t xml:space="preserve">divi </w:t>
      </w:r>
      <w:r w:rsidRPr="00A02F05">
        <w:rPr>
          <w:color w:val="000000"/>
        </w:rPr>
        <w:t xml:space="preserve">miljoni </w:t>
      </w:r>
      <w:r w:rsidRPr="00A02F05">
        <w:t>sešpadsmit deviņi tūkstoši četri simti astoņdesmit euro</w:t>
      </w:r>
      <w:r w:rsidRPr="00A02F05">
        <w:rPr>
          <w:color w:val="000000"/>
        </w:rPr>
        <w:t>), no tiem</w:t>
      </w:r>
      <w:r w:rsidRPr="00A02F05">
        <w:t>:</w:t>
      </w:r>
    </w:p>
    <w:p w14:paraId="00000021" w14:textId="4D8277A1" w:rsidR="005F188B" w:rsidRPr="00A02F05" w:rsidRDefault="00A60B26" w:rsidP="00A67860">
      <w:pPr>
        <w:numPr>
          <w:ilvl w:val="2"/>
          <w:numId w:val="2"/>
        </w:numPr>
        <w:pBdr>
          <w:top w:val="nil"/>
          <w:left w:val="nil"/>
          <w:bottom w:val="nil"/>
          <w:right w:val="nil"/>
          <w:between w:val="nil"/>
        </w:pBdr>
        <w:spacing w:line="259" w:lineRule="auto"/>
        <w:ind w:left="2268"/>
        <w:jc w:val="both"/>
        <w:rPr>
          <w:color w:val="000000"/>
        </w:rPr>
      </w:pPr>
      <w:r w:rsidRPr="00A02F05">
        <w:rPr>
          <w:color w:val="000000"/>
        </w:rPr>
        <w:t xml:space="preserve">pēcdoktorantūras grantiem </w:t>
      </w:r>
      <w:r w:rsidRPr="00A02F05">
        <w:t>816 480</w:t>
      </w:r>
      <w:r w:rsidRPr="00A02F05">
        <w:rPr>
          <w:color w:val="000000"/>
        </w:rPr>
        <w:t xml:space="preserve"> euro (astoņi</w:t>
      </w:r>
      <w:r w:rsidRPr="00A02F05">
        <w:t xml:space="preserve"> simti sešpadsmit tūkstoši četri simti astoņdesmit euro</w:t>
      </w:r>
      <w:r w:rsidRPr="00A02F05">
        <w:rPr>
          <w:color w:val="000000"/>
        </w:rPr>
        <w:t>);</w:t>
      </w:r>
    </w:p>
    <w:p w14:paraId="00000022" w14:textId="0687BF60" w:rsidR="005F188B" w:rsidRPr="00A02F05" w:rsidRDefault="009329C1" w:rsidP="00A67860">
      <w:pPr>
        <w:numPr>
          <w:ilvl w:val="2"/>
          <w:numId w:val="2"/>
        </w:numPr>
        <w:pBdr>
          <w:top w:val="nil"/>
          <w:left w:val="nil"/>
          <w:bottom w:val="nil"/>
          <w:right w:val="nil"/>
          <w:between w:val="nil"/>
        </w:pBdr>
        <w:spacing w:line="259" w:lineRule="auto"/>
        <w:ind w:left="2268"/>
        <w:jc w:val="both"/>
        <w:rPr>
          <w:color w:val="000000"/>
        </w:rPr>
      </w:pPr>
      <w:sdt>
        <w:sdtPr>
          <w:tag w:val="goog_rdk_1"/>
          <w:id w:val="-775636739"/>
        </w:sdtPr>
        <w:sdtEndPr/>
        <w:sdtContent/>
      </w:sdt>
      <w:r w:rsidR="00A60B26" w:rsidRPr="00A02F05">
        <w:rPr>
          <w:color w:val="000000"/>
        </w:rPr>
        <w:t xml:space="preserve">zinātnieku (profesoru) grantiem </w:t>
      </w:r>
      <w:r w:rsidR="00A60B26" w:rsidRPr="00A02F05">
        <w:t>1 200 000</w:t>
      </w:r>
      <w:r w:rsidR="00A60B26" w:rsidRPr="00A02F05">
        <w:rPr>
          <w:color w:val="000000"/>
        </w:rPr>
        <w:t xml:space="preserve"> euro (</w:t>
      </w:r>
      <w:r w:rsidR="00A60B26" w:rsidRPr="00A02F05">
        <w:t>viens miljons divi simti tūkstoši euro</w:t>
      </w:r>
      <w:r w:rsidR="00A60B26" w:rsidRPr="00A02F05">
        <w:rPr>
          <w:color w:val="000000"/>
        </w:rPr>
        <w:t>);</w:t>
      </w:r>
    </w:p>
    <w:p w14:paraId="00000023" w14:textId="77777777" w:rsidR="005F188B" w:rsidRPr="00A02F05" w:rsidRDefault="00A60B26" w:rsidP="00A67860">
      <w:pPr>
        <w:numPr>
          <w:ilvl w:val="1"/>
          <w:numId w:val="2"/>
        </w:numPr>
        <w:pBdr>
          <w:top w:val="nil"/>
          <w:left w:val="nil"/>
          <w:bottom w:val="nil"/>
          <w:right w:val="nil"/>
          <w:between w:val="nil"/>
        </w:pBdr>
        <w:spacing w:line="259" w:lineRule="auto"/>
        <w:ind w:left="1560"/>
        <w:jc w:val="both"/>
        <w:rPr>
          <w:color w:val="000000"/>
        </w:rPr>
      </w:pPr>
      <w:r w:rsidRPr="00A02F05">
        <w:rPr>
          <w:color w:val="000000"/>
        </w:rPr>
        <w:t xml:space="preserve">OSI pieejamais finansējums ir </w:t>
      </w:r>
      <w:r w:rsidRPr="00A02F05">
        <w:t>4 332 800</w:t>
      </w:r>
      <w:r w:rsidRPr="00A02F05">
        <w:rPr>
          <w:color w:val="000000"/>
        </w:rPr>
        <w:t xml:space="preserve"> euro (</w:t>
      </w:r>
      <w:r w:rsidRPr="00A02F05">
        <w:t xml:space="preserve">četri </w:t>
      </w:r>
      <w:r w:rsidRPr="00A02F05">
        <w:rPr>
          <w:color w:val="000000"/>
        </w:rPr>
        <w:t>miljoni</w:t>
      </w:r>
      <w:r w:rsidRPr="00A02F05">
        <w:t xml:space="preserve"> trīs simti trīsdesmit divi tūkstoši astoņi simti euro</w:t>
      </w:r>
      <w:r w:rsidRPr="00A02F05">
        <w:rPr>
          <w:color w:val="000000"/>
        </w:rPr>
        <w:t>), no tiem</w:t>
      </w:r>
      <w:r w:rsidRPr="00A02F05">
        <w:t>:</w:t>
      </w:r>
    </w:p>
    <w:p w14:paraId="00000024" w14:textId="77777777" w:rsidR="005F188B" w:rsidRPr="00A02F05" w:rsidRDefault="00A60B26" w:rsidP="00A67860">
      <w:pPr>
        <w:numPr>
          <w:ilvl w:val="2"/>
          <w:numId w:val="2"/>
        </w:numPr>
        <w:pBdr>
          <w:top w:val="nil"/>
          <w:left w:val="nil"/>
          <w:bottom w:val="nil"/>
          <w:right w:val="nil"/>
          <w:between w:val="nil"/>
        </w:pBdr>
        <w:spacing w:line="259" w:lineRule="auto"/>
        <w:ind w:left="2268"/>
        <w:jc w:val="both"/>
        <w:rPr>
          <w:color w:val="000000"/>
        </w:rPr>
      </w:pPr>
      <w:r w:rsidRPr="00A02F05">
        <w:rPr>
          <w:color w:val="000000"/>
        </w:rPr>
        <w:t xml:space="preserve">pēcdoktorantūras grantiem </w:t>
      </w:r>
      <w:r w:rsidRPr="00A02F05">
        <w:t>2 332 800</w:t>
      </w:r>
      <w:r w:rsidRPr="00A02F05">
        <w:rPr>
          <w:color w:val="000000"/>
        </w:rPr>
        <w:t xml:space="preserve"> euro (</w:t>
      </w:r>
      <w:r w:rsidRPr="00A02F05">
        <w:t>divi miljoni trīs simti trīsdesmit divi tūkstoši astoņi simti euro</w:t>
      </w:r>
      <w:r w:rsidRPr="00A02F05">
        <w:rPr>
          <w:color w:val="000000"/>
        </w:rPr>
        <w:t>);</w:t>
      </w:r>
    </w:p>
    <w:p w14:paraId="00000025" w14:textId="77777777" w:rsidR="005F188B" w:rsidRPr="00A02F05" w:rsidRDefault="00A60B26" w:rsidP="00A67860">
      <w:pPr>
        <w:numPr>
          <w:ilvl w:val="2"/>
          <w:numId w:val="2"/>
        </w:numPr>
        <w:pBdr>
          <w:top w:val="nil"/>
          <w:left w:val="nil"/>
          <w:bottom w:val="nil"/>
          <w:right w:val="nil"/>
          <w:between w:val="nil"/>
        </w:pBdr>
        <w:spacing w:line="259" w:lineRule="auto"/>
        <w:ind w:left="2268"/>
        <w:jc w:val="both"/>
        <w:rPr>
          <w:color w:val="000000"/>
        </w:rPr>
      </w:pPr>
      <w:r w:rsidRPr="00A02F05">
        <w:rPr>
          <w:color w:val="000000"/>
        </w:rPr>
        <w:t xml:space="preserve">zinātnieku (profesoru) grantiem </w:t>
      </w:r>
      <w:r w:rsidRPr="00A02F05">
        <w:t>2 000 000</w:t>
      </w:r>
      <w:r w:rsidRPr="00A02F05">
        <w:rPr>
          <w:color w:val="000000"/>
        </w:rPr>
        <w:t xml:space="preserve"> euro (</w:t>
      </w:r>
      <w:r w:rsidRPr="00A02F05">
        <w:t>divi miljoni euro</w:t>
      </w:r>
      <w:r w:rsidRPr="00A02F05">
        <w:rPr>
          <w:color w:val="000000"/>
        </w:rPr>
        <w:t>).</w:t>
      </w:r>
    </w:p>
    <w:p w14:paraId="00000026" w14:textId="6DD39489" w:rsidR="005F188B" w:rsidRPr="00A02F05" w:rsidRDefault="00A60B26" w:rsidP="00A67860">
      <w:pPr>
        <w:numPr>
          <w:ilvl w:val="1"/>
          <w:numId w:val="2"/>
        </w:numPr>
        <w:pBdr>
          <w:top w:val="nil"/>
          <w:left w:val="nil"/>
          <w:bottom w:val="nil"/>
          <w:right w:val="nil"/>
          <w:between w:val="nil"/>
        </w:pBdr>
        <w:spacing w:line="259" w:lineRule="auto"/>
        <w:ind w:left="1560"/>
        <w:jc w:val="both"/>
        <w:rPr>
          <w:color w:val="000000"/>
        </w:rPr>
      </w:pPr>
      <w:r w:rsidRPr="00A02F05">
        <w:rPr>
          <w:color w:val="000000"/>
        </w:rPr>
        <w:lastRenderedPageBreak/>
        <w:t>Ja kādā no grantu veidiem piešķirtais finansējums netiek izlietots, t</w:t>
      </w:r>
      <w:r w:rsidRPr="00A02F05">
        <w:t>o</w:t>
      </w:r>
      <w:r w:rsidRPr="00A02F05">
        <w:rPr>
          <w:color w:val="000000"/>
        </w:rPr>
        <w:t xml:space="preserve"> </w:t>
      </w:r>
      <w:r w:rsidRPr="00A02F05">
        <w:t>var</w:t>
      </w:r>
      <w:r w:rsidRPr="00A02F05">
        <w:rPr>
          <w:color w:val="000000"/>
        </w:rPr>
        <w:t xml:space="preserve"> pārdalīt uz citām </w:t>
      </w:r>
      <w:r w:rsidRPr="00A02F05">
        <w:t>K</w:t>
      </w:r>
      <w:r w:rsidRPr="00A02F05">
        <w:rPr>
          <w:color w:val="000000"/>
        </w:rPr>
        <w:t>onsolidācijas plānā (ANM projektā) paredzētajām darbībām vai  citiem OSI un BMC akadēmiskās karjeras grantu veidiem vai pētniecība</w:t>
      </w:r>
      <w:r w:rsidRPr="00A02F05">
        <w:t xml:space="preserve">s un attīstības </w:t>
      </w:r>
      <w:r w:rsidRPr="00A02F05">
        <w:rPr>
          <w:color w:val="000000"/>
        </w:rPr>
        <w:t>grant</w:t>
      </w:r>
      <w:r w:rsidRPr="00A02F05">
        <w:t xml:space="preserve">iem </w:t>
      </w:r>
      <w:r w:rsidRPr="00A02F05">
        <w:rPr>
          <w:color w:val="000000"/>
        </w:rPr>
        <w:t>proporcionāli virs kvalitātes sliekšņiem novērtētu, bet nefinansētu projektu iesniegumu skaitam ar nosacījumu, ka</w:t>
      </w:r>
      <w:r w:rsidR="00A02F05">
        <w:rPr>
          <w:color w:val="000000"/>
        </w:rPr>
        <w:t>:</w:t>
      </w:r>
    </w:p>
    <w:p w14:paraId="00000027" w14:textId="77777777" w:rsidR="005F188B" w:rsidRPr="00A02F05" w:rsidRDefault="00A60B26" w:rsidP="00A67860">
      <w:pPr>
        <w:numPr>
          <w:ilvl w:val="2"/>
          <w:numId w:val="2"/>
        </w:numPr>
        <w:pBdr>
          <w:top w:val="nil"/>
          <w:left w:val="nil"/>
          <w:bottom w:val="nil"/>
          <w:right w:val="nil"/>
          <w:between w:val="nil"/>
        </w:pBdr>
        <w:spacing w:line="259" w:lineRule="auto"/>
        <w:ind w:left="2268"/>
        <w:jc w:val="both"/>
        <w:rPr>
          <w:color w:val="000000"/>
        </w:rPr>
      </w:pPr>
      <w:r w:rsidRPr="00A02F05">
        <w:t>tiek saglabāta šajā nolikumā un Konsolidācijas plānā noteiktā OSI un BMC ANM projekta finansējuma proporcija</w:t>
      </w:r>
      <w:r w:rsidRPr="00A02F05">
        <w:rPr>
          <w:color w:val="000000"/>
        </w:rPr>
        <w:t>;</w:t>
      </w:r>
    </w:p>
    <w:p w14:paraId="00000028" w14:textId="77777777" w:rsidR="005F188B" w:rsidRPr="00A02F05" w:rsidRDefault="00A60B26" w:rsidP="00A67860">
      <w:pPr>
        <w:numPr>
          <w:ilvl w:val="2"/>
          <w:numId w:val="2"/>
        </w:numPr>
        <w:pBdr>
          <w:top w:val="nil"/>
          <w:left w:val="nil"/>
          <w:bottom w:val="nil"/>
          <w:right w:val="nil"/>
          <w:between w:val="nil"/>
        </w:pBdr>
        <w:spacing w:line="259" w:lineRule="auto"/>
        <w:ind w:left="2268"/>
        <w:jc w:val="both"/>
        <w:rPr>
          <w:color w:val="000000"/>
        </w:rPr>
      </w:pPr>
      <w:r w:rsidRPr="00A02F05">
        <w:rPr>
          <w:color w:val="000000"/>
        </w:rPr>
        <w:t>tiek sasniegti MK noteikumu 16.1.2. un  16.2.2. punktos noteiktie rezultatīvie rādītāji (pretējā gadījumā tiek sludināts atkārtots konkurss);</w:t>
      </w:r>
    </w:p>
    <w:p w14:paraId="00000029" w14:textId="581D788A" w:rsidR="005F188B" w:rsidRPr="00A02F05" w:rsidRDefault="00A60B26" w:rsidP="00A67860">
      <w:pPr>
        <w:numPr>
          <w:ilvl w:val="2"/>
          <w:numId w:val="2"/>
        </w:numPr>
        <w:pBdr>
          <w:top w:val="nil"/>
          <w:left w:val="nil"/>
          <w:bottom w:val="nil"/>
          <w:right w:val="nil"/>
          <w:between w:val="nil"/>
        </w:pBdr>
        <w:spacing w:line="259" w:lineRule="auto"/>
        <w:ind w:left="2268"/>
        <w:jc w:val="both"/>
        <w:rPr>
          <w:color w:val="000000"/>
        </w:rPr>
      </w:pPr>
      <w:r w:rsidRPr="00A02F05">
        <w:rPr>
          <w:color w:val="000000"/>
        </w:rPr>
        <w:t>finansējuma pārdales solis uz citiem</w:t>
      </w:r>
      <w:r w:rsidRPr="00A02F05">
        <w:t xml:space="preserve"> </w:t>
      </w:r>
      <w:r w:rsidRPr="00A02F05">
        <w:rPr>
          <w:color w:val="000000"/>
        </w:rPr>
        <w:t xml:space="preserve">OSI un BMC akadēmiskās karjeras grantu veidiem vai pētniecības un attīstības grantiem ir virs kvalitātes sliekšņa novērtēta projekta iesniegumā pieprasītais finansējuma apjoms. </w:t>
      </w:r>
    </w:p>
    <w:p w14:paraId="0000002B" w14:textId="30B7D83A" w:rsidR="005F188B" w:rsidRPr="00A02F05" w:rsidRDefault="00A60B26" w:rsidP="00A02F05">
      <w:pPr>
        <w:numPr>
          <w:ilvl w:val="0"/>
          <w:numId w:val="2"/>
        </w:numPr>
        <w:pBdr>
          <w:top w:val="nil"/>
          <w:left w:val="nil"/>
          <w:bottom w:val="nil"/>
          <w:right w:val="nil"/>
          <w:between w:val="nil"/>
        </w:pBdr>
        <w:jc w:val="both"/>
        <w:rPr>
          <w:color w:val="000000"/>
        </w:rPr>
      </w:pPr>
      <w:r w:rsidRPr="00A02F05">
        <w:rPr>
          <w:color w:val="000000"/>
        </w:rPr>
        <w:t>Projekta kopējais īstenošanas laiks ir ne vairāk k</w:t>
      </w:r>
      <w:r w:rsidRPr="00A02F05">
        <w:t xml:space="preserve">ā </w:t>
      </w:r>
      <w:r w:rsidRPr="00A02F05">
        <w:rPr>
          <w:color w:val="000000"/>
        </w:rPr>
        <w:t>2</w:t>
      </w:r>
      <w:r w:rsidRPr="00A02F05">
        <w:t>4</w:t>
      </w:r>
      <w:r w:rsidRPr="00A02F05">
        <w:rPr>
          <w:color w:val="000000"/>
        </w:rPr>
        <w:t xml:space="preserve"> mēneši (turpmāk – projekta īstenošanas laiks), bet ne ilgāk kā līdz 2026. gada </w:t>
      </w:r>
      <w:r w:rsidRPr="00A02F05">
        <w:t>28</w:t>
      </w:r>
      <w:r w:rsidRPr="00A02F05">
        <w:rPr>
          <w:color w:val="000000"/>
        </w:rPr>
        <w:t xml:space="preserve">. </w:t>
      </w:r>
      <w:r w:rsidRPr="00A02F05">
        <w:t>februārim</w:t>
      </w:r>
      <w:r w:rsidRPr="00A02F05">
        <w:rPr>
          <w:color w:val="000000"/>
        </w:rPr>
        <w:t>. Projekts ir izpildīts dienā, kad ir sasniegti projekta iesnieguma nodaļā “Projekta rezultāti” noteiktie projekta rezultāti un ir saņemts no Latvijas Zinātnes padomes (turpmāk – LZP) nolikuma 45. punktā noteiktais projekta noslēguma zinātniskā pārskata ekspertu vērtējums.</w:t>
      </w:r>
    </w:p>
    <w:p w14:paraId="0000002C" w14:textId="77777777" w:rsidR="005F188B" w:rsidRPr="00A02F05" w:rsidRDefault="00A60B26">
      <w:pPr>
        <w:numPr>
          <w:ilvl w:val="0"/>
          <w:numId w:val="2"/>
        </w:numPr>
        <w:pBdr>
          <w:top w:val="nil"/>
          <w:left w:val="nil"/>
          <w:bottom w:val="nil"/>
          <w:right w:val="nil"/>
          <w:between w:val="nil"/>
        </w:pBdr>
        <w:shd w:val="clear" w:color="auto" w:fill="FFFFFF"/>
        <w:jc w:val="both"/>
        <w:rPr>
          <w:color w:val="000000"/>
        </w:rPr>
      </w:pPr>
      <w:r w:rsidRPr="00A02F05">
        <w:rPr>
          <w:color w:val="000000"/>
        </w:rPr>
        <w:t xml:space="preserve"> Viena projekta maksimālais finansējuma apjoms projekta īstenošanas laikā ir:</w:t>
      </w:r>
    </w:p>
    <w:p w14:paraId="0000002D" w14:textId="77777777" w:rsidR="005F188B" w:rsidRPr="00A02F05" w:rsidRDefault="005F188B">
      <w:pPr>
        <w:pBdr>
          <w:top w:val="nil"/>
          <w:left w:val="nil"/>
          <w:bottom w:val="nil"/>
          <w:right w:val="nil"/>
          <w:between w:val="nil"/>
        </w:pBdr>
        <w:spacing w:line="259" w:lineRule="auto"/>
        <w:ind w:left="720"/>
        <w:rPr>
          <w:color w:val="000000"/>
        </w:rPr>
      </w:pPr>
    </w:p>
    <w:p w14:paraId="0000002E" w14:textId="77777777" w:rsidR="005F188B" w:rsidRPr="00A02F05" w:rsidRDefault="00A60B26" w:rsidP="00A02F05">
      <w:pPr>
        <w:numPr>
          <w:ilvl w:val="1"/>
          <w:numId w:val="2"/>
        </w:numPr>
        <w:pBdr>
          <w:top w:val="nil"/>
          <w:left w:val="nil"/>
          <w:bottom w:val="nil"/>
          <w:right w:val="nil"/>
          <w:between w:val="nil"/>
        </w:pBdr>
        <w:shd w:val="clear" w:color="auto" w:fill="FFFFFF"/>
        <w:ind w:left="1560"/>
        <w:jc w:val="both"/>
        <w:rPr>
          <w:color w:val="000000"/>
        </w:rPr>
      </w:pPr>
      <w:r w:rsidRPr="00A02F05">
        <w:rPr>
          <w:color w:val="000000"/>
        </w:rPr>
        <w:lastRenderedPageBreak/>
        <w:t xml:space="preserve">pēcdoktorantūras grantiem - </w:t>
      </w:r>
      <w:r w:rsidRPr="00A02F05">
        <w:t>116 640,-</w:t>
      </w:r>
      <w:r w:rsidRPr="00A02F05">
        <w:rPr>
          <w:color w:val="000000"/>
        </w:rPr>
        <w:t xml:space="preserve"> </w:t>
      </w:r>
      <w:r w:rsidRPr="00A02F05">
        <w:rPr>
          <w:i/>
          <w:color w:val="000000"/>
        </w:rPr>
        <w:t xml:space="preserve">euro </w:t>
      </w:r>
      <w:r w:rsidRPr="00A02F05">
        <w:rPr>
          <w:color w:val="000000"/>
        </w:rPr>
        <w:t>(</w:t>
      </w:r>
      <w:r w:rsidRPr="00A02F05">
        <w:t>viens simts sešpadsmit</w:t>
      </w:r>
      <w:r w:rsidRPr="00A02F05">
        <w:rPr>
          <w:color w:val="000000"/>
        </w:rPr>
        <w:t xml:space="preserve"> tūkstoši </w:t>
      </w:r>
      <w:r w:rsidRPr="00A02F05">
        <w:rPr>
          <w:i/>
          <w:color w:val="000000"/>
        </w:rPr>
        <w:t>euro</w:t>
      </w:r>
      <w:r w:rsidRPr="00A02F05">
        <w:rPr>
          <w:color w:val="000000"/>
        </w:rPr>
        <w:t>), ko veido 3860,- euro vienas vienības izmaksas atalgojuma izmaksām mēnesī</w:t>
      </w:r>
      <w:r w:rsidRPr="00A02F05">
        <w:t xml:space="preserve"> un 1000,-</w:t>
      </w:r>
      <w:r w:rsidRPr="00A02F05">
        <w:rPr>
          <w:color w:val="000000"/>
        </w:rPr>
        <w:t xml:space="preserve"> euro </w:t>
      </w:r>
      <w:r w:rsidRPr="00A02F05">
        <w:t>materiālu un komandējumu izmaksām mēnesī</w:t>
      </w:r>
      <w:r w:rsidRPr="00A02F05">
        <w:rPr>
          <w:color w:val="000000"/>
        </w:rPr>
        <w:t>;</w:t>
      </w:r>
    </w:p>
    <w:p w14:paraId="0000002F" w14:textId="39DC4166" w:rsidR="005F188B" w:rsidRPr="00A02F05" w:rsidRDefault="00A60B26" w:rsidP="00A02F05">
      <w:pPr>
        <w:numPr>
          <w:ilvl w:val="1"/>
          <w:numId w:val="2"/>
        </w:numPr>
        <w:pBdr>
          <w:top w:val="nil"/>
          <w:left w:val="nil"/>
          <w:bottom w:val="nil"/>
          <w:right w:val="nil"/>
          <w:between w:val="nil"/>
        </w:pBdr>
        <w:shd w:val="clear" w:color="auto" w:fill="FFFFFF"/>
        <w:ind w:left="1560"/>
        <w:jc w:val="both"/>
        <w:rPr>
          <w:color w:val="000000"/>
        </w:rPr>
      </w:pPr>
      <w:r w:rsidRPr="00A02F05">
        <w:rPr>
          <w:color w:val="000000"/>
        </w:rPr>
        <w:t xml:space="preserve">zinātnieku (profesoru)  grantiem - </w:t>
      </w:r>
      <w:r w:rsidRPr="00A02F05">
        <w:t>200 000,-</w:t>
      </w:r>
      <w:r w:rsidRPr="00A02F05">
        <w:rPr>
          <w:color w:val="000000"/>
        </w:rPr>
        <w:t xml:space="preserve"> </w:t>
      </w:r>
      <w:r w:rsidRPr="00A02F05">
        <w:rPr>
          <w:i/>
          <w:color w:val="000000"/>
        </w:rPr>
        <w:t xml:space="preserve">euro </w:t>
      </w:r>
      <w:r w:rsidRPr="00A02F05">
        <w:rPr>
          <w:color w:val="000000"/>
        </w:rPr>
        <w:t>(</w:t>
      </w:r>
      <w:r w:rsidRPr="00A02F05">
        <w:t>divi simti</w:t>
      </w:r>
      <w:r w:rsidRPr="00A02F05">
        <w:rPr>
          <w:color w:val="000000"/>
        </w:rPr>
        <w:t xml:space="preserve"> tūkstoši </w:t>
      </w:r>
      <w:r w:rsidRPr="00A02F05">
        <w:rPr>
          <w:i/>
          <w:color w:val="000000"/>
        </w:rPr>
        <w:t>euro</w:t>
      </w:r>
      <w:r w:rsidRPr="00A02F05">
        <w:rPr>
          <w:color w:val="000000"/>
        </w:rPr>
        <w:t xml:space="preserve">), ko veido </w:t>
      </w:r>
      <w:r w:rsidRPr="00A02F05">
        <w:t>100 000,- euro gadā</w:t>
      </w:r>
      <w:r w:rsidRPr="00A02F05">
        <w:rPr>
          <w:color w:val="000000"/>
        </w:rPr>
        <w:t>.</w:t>
      </w:r>
    </w:p>
    <w:p w14:paraId="00000030" w14:textId="61E56EE5" w:rsidR="005F188B" w:rsidRPr="00A02F05" w:rsidRDefault="005F188B" w:rsidP="00A02F05">
      <w:pPr>
        <w:shd w:val="clear" w:color="auto" w:fill="FFFFFF"/>
        <w:jc w:val="both"/>
      </w:pPr>
    </w:p>
    <w:p w14:paraId="00000031" w14:textId="77777777" w:rsidR="005F188B" w:rsidRPr="00A02F05" w:rsidRDefault="00A60B26">
      <w:pPr>
        <w:pBdr>
          <w:top w:val="nil"/>
          <w:left w:val="nil"/>
          <w:bottom w:val="nil"/>
          <w:right w:val="nil"/>
          <w:between w:val="nil"/>
        </w:pBdr>
        <w:ind w:left="720"/>
        <w:jc w:val="center"/>
        <w:rPr>
          <w:b/>
          <w:color w:val="000000"/>
        </w:rPr>
      </w:pPr>
      <w:r w:rsidRPr="00A02F05">
        <w:rPr>
          <w:b/>
          <w:color w:val="000000"/>
        </w:rPr>
        <w:t>Prasības projekta iesniedzējam</w:t>
      </w:r>
    </w:p>
    <w:p w14:paraId="00000032" w14:textId="77777777" w:rsidR="005F188B" w:rsidRPr="00A02F05" w:rsidRDefault="005F188B">
      <w:pPr>
        <w:ind w:left="420" w:firstLine="70"/>
        <w:jc w:val="both"/>
      </w:pPr>
    </w:p>
    <w:p w14:paraId="00000033"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Projekta iesniedzējs atbilst šādām prasībām:</w:t>
      </w:r>
    </w:p>
    <w:p w14:paraId="00000034"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 xml:space="preserve">pēcdoktorantūras grantiem – projekta iesniedzējs ir Latvijas vai ārvalstu zinātnieks, kas doktora grādu ieguvis ne </w:t>
      </w:r>
      <w:r w:rsidRPr="00A02F05">
        <w:t>agrāk</w:t>
      </w:r>
      <w:r w:rsidRPr="00A02F05">
        <w:rPr>
          <w:color w:val="000000"/>
        </w:rPr>
        <w:t xml:space="preserve"> kā 10 gadus pirms pēcdoktorantūras granta iesnieguma iesniegšanas termiņa. Šo periodu var pagarināt par diviem gadiem, ja pēcdoktorantam ir pamatots iemesls:</w:t>
      </w:r>
    </w:p>
    <w:p w14:paraId="00000035" w14:textId="77777777" w:rsidR="005F188B" w:rsidRPr="00A02F05" w:rsidRDefault="00A60B26" w:rsidP="00A02F05">
      <w:pPr>
        <w:numPr>
          <w:ilvl w:val="2"/>
          <w:numId w:val="2"/>
        </w:numPr>
        <w:pBdr>
          <w:top w:val="nil"/>
          <w:left w:val="nil"/>
          <w:bottom w:val="nil"/>
          <w:right w:val="nil"/>
          <w:between w:val="nil"/>
        </w:pBdr>
        <w:ind w:left="2268"/>
        <w:jc w:val="both"/>
        <w:rPr>
          <w:color w:val="000000"/>
        </w:rPr>
      </w:pPr>
      <w:r w:rsidRPr="00A02F05">
        <w:rPr>
          <w:color w:val="000000"/>
        </w:rPr>
        <w:t>bērna kopšanas atvaļinājums;</w:t>
      </w:r>
    </w:p>
    <w:p w14:paraId="00000036" w14:textId="77777777" w:rsidR="005F188B" w:rsidRPr="00A02F05" w:rsidRDefault="00A60B26" w:rsidP="00A02F05">
      <w:pPr>
        <w:numPr>
          <w:ilvl w:val="2"/>
          <w:numId w:val="2"/>
        </w:numPr>
        <w:pBdr>
          <w:top w:val="nil"/>
          <w:left w:val="nil"/>
          <w:bottom w:val="nil"/>
          <w:right w:val="nil"/>
          <w:between w:val="nil"/>
        </w:pBdr>
        <w:ind w:left="2268"/>
        <w:jc w:val="both"/>
        <w:rPr>
          <w:color w:val="000000"/>
        </w:rPr>
      </w:pPr>
      <w:r w:rsidRPr="00A02F05">
        <w:rPr>
          <w:color w:val="000000"/>
        </w:rPr>
        <w:t>pārejoša darbnespēja;</w:t>
      </w:r>
    </w:p>
    <w:p w14:paraId="00000037"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 xml:space="preserve"> zinātnieku (profesoru) grantiem - </w:t>
      </w:r>
      <w:r w:rsidRPr="00A02F05">
        <w:t>projekta iesniedzējs ir Latvijas vai ārvalstu zinātnieks, kam:</w:t>
      </w:r>
    </w:p>
    <w:p w14:paraId="00000038" w14:textId="77777777" w:rsidR="005F188B" w:rsidRPr="00A02F05" w:rsidRDefault="00A60B26" w:rsidP="00A02F05">
      <w:pPr>
        <w:numPr>
          <w:ilvl w:val="2"/>
          <w:numId w:val="2"/>
        </w:numPr>
        <w:pBdr>
          <w:top w:val="nil"/>
          <w:left w:val="nil"/>
          <w:bottom w:val="nil"/>
          <w:right w:val="nil"/>
          <w:between w:val="nil"/>
        </w:pBdr>
        <w:ind w:left="2268"/>
        <w:jc w:val="both"/>
        <w:rPr>
          <w:color w:val="000000"/>
        </w:rPr>
      </w:pPr>
      <w:r w:rsidRPr="00A02F05">
        <w:t>ir vismaz 3 (trīs) gadu pieredze vadošā pētnieka amatā, vai tam līdzvērtīgu pieredzei atbilstošā amatā ārvalstīs;</w:t>
      </w:r>
    </w:p>
    <w:p w14:paraId="00000039" w14:textId="01961F26" w:rsidR="005F188B" w:rsidRPr="00A02F05" w:rsidRDefault="00A60B26" w:rsidP="00A02F05">
      <w:pPr>
        <w:numPr>
          <w:ilvl w:val="2"/>
          <w:numId w:val="2"/>
        </w:numPr>
        <w:pBdr>
          <w:top w:val="nil"/>
          <w:left w:val="nil"/>
          <w:bottom w:val="nil"/>
          <w:right w:val="nil"/>
          <w:between w:val="nil"/>
        </w:pBdr>
        <w:ind w:left="2268"/>
        <w:jc w:val="both"/>
        <w:rPr>
          <w:color w:val="000000"/>
        </w:rPr>
      </w:pPr>
      <w:r w:rsidRPr="00A02F05">
        <w:lastRenderedPageBreak/>
        <w:t>ir vismaz 3 (trīs) publikācijas kā pēdējam vai korespondējošajam autoram Q1</w:t>
      </w:r>
      <w:r w:rsidR="003824B8">
        <w:rPr>
          <w:rStyle w:val="FootnoteReference"/>
        </w:rPr>
        <w:footnoteReference w:id="1"/>
      </w:r>
      <w:r w:rsidRPr="00A02F05">
        <w:t xml:space="preserve"> indeksētos žurnālos pēdējos 5 (piecos) </w:t>
      </w:r>
      <w:sdt>
        <w:sdtPr>
          <w:tag w:val="goog_rdk_2"/>
          <w:id w:val="-1265767547"/>
        </w:sdtPr>
        <w:sdtEndPr/>
        <w:sdtContent/>
      </w:sdt>
      <w:r w:rsidRPr="00A02F05">
        <w:t>gados</w:t>
      </w:r>
      <w:r w:rsidR="00DD3C1B" w:rsidRPr="00A02F05">
        <w:rPr>
          <w:rStyle w:val="FootnoteReference"/>
        </w:rPr>
        <w:footnoteReference w:id="2"/>
      </w:r>
      <w:r w:rsidRPr="00A02F05">
        <w:t>;</w:t>
      </w:r>
    </w:p>
    <w:p w14:paraId="0000003A" w14:textId="77777777" w:rsidR="005F188B" w:rsidRPr="00A02F05" w:rsidRDefault="00A60B26" w:rsidP="00A02F05">
      <w:pPr>
        <w:numPr>
          <w:ilvl w:val="2"/>
          <w:numId w:val="2"/>
        </w:numPr>
        <w:pBdr>
          <w:top w:val="nil"/>
          <w:left w:val="nil"/>
          <w:bottom w:val="nil"/>
          <w:right w:val="nil"/>
          <w:between w:val="nil"/>
        </w:pBdr>
        <w:ind w:left="2268"/>
        <w:jc w:val="both"/>
        <w:rPr>
          <w:color w:val="000000"/>
        </w:rPr>
      </w:pPr>
      <w:r w:rsidRPr="00A02F05">
        <w:t>ir pieredze vismaz 2 (divu) zinātnisko projektu vadībā</w:t>
      </w:r>
      <w:r w:rsidRPr="00A02F05">
        <w:rPr>
          <w:color w:val="000000"/>
        </w:rPr>
        <w:t>.</w:t>
      </w:r>
    </w:p>
    <w:p w14:paraId="0000003D" w14:textId="77777777" w:rsidR="005F188B" w:rsidRPr="00A02F05" w:rsidRDefault="005F188B" w:rsidP="00A02F05">
      <w:pPr>
        <w:jc w:val="both"/>
      </w:pPr>
    </w:p>
    <w:p w14:paraId="0000003E" w14:textId="77777777" w:rsidR="005F188B" w:rsidRPr="00A02F05" w:rsidRDefault="00A60B26">
      <w:pPr>
        <w:pBdr>
          <w:top w:val="nil"/>
          <w:left w:val="nil"/>
          <w:bottom w:val="nil"/>
          <w:right w:val="nil"/>
          <w:between w:val="nil"/>
        </w:pBdr>
        <w:ind w:left="720" w:firstLine="360"/>
        <w:jc w:val="center"/>
        <w:rPr>
          <w:b/>
          <w:color w:val="000000"/>
        </w:rPr>
      </w:pPr>
      <w:r w:rsidRPr="00A02F05">
        <w:rPr>
          <w:b/>
          <w:color w:val="000000"/>
        </w:rPr>
        <w:t>Atbalstāmās darbības un izmaksas</w:t>
      </w:r>
    </w:p>
    <w:p w14:paraId="0000003F" w14:textId="77777777" w:rsidR="005F188B" w:rsidRPr="00A02F05" w:rsidRDefault="005F188B">
      <w:pPr>
        <w:ind w:firstLine="70"/>
        <w:jc w:val="both"/>
      </w:pPr>
    </w:p>
    <w:p w14:paraId="00000040" w14:textId="71D24D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 xml:space="preserve">Projekta iesniedzējs īsteno ar saimniecisko darbību nesaistītu projektu. Projekta ievaros nav atbalstāmas darbības, kas tiek finansētas vai kuras ir plānots finansēt no citiem avotiem, t.sk. OSI un BMC </w:t>
      </w:r>
      <w:r w:rsidR="004A42F1" w:rsidRPr="00A02F05">
        <w:t>pētniecības</w:t>
      </w:r>
      <w:r w:rsidRPr="00A02F05">
        <w:t xml:space="preserve"> un attīstības</w:t>
      </w:r>
      <w:r w:rsidRPr="00A02F05">
        <w:rPr>
          <w:color w:val="000000"/>
        </w:rPr>
        <w:t xml:space="preserve"> grantiem.</w:t>
      </w:r>
    </w:p>
    <w:p w14:paraId="00000041"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Projekta ietvaros ir atbalstāmas šādas darbības:</w:t>
      </w:r>
    </w:p>
    <w:p w14:paraId="00000042" w14:textId="1A34E0D5" w:rsidR="005F188B" w:rsidRPr="00A02F05" w:rsidRDefault="00A60B26" w:rsidP="00A02F05">
      <w:pPr>
        <w:numPr>
          <w:ilvl w:val="1"/>
          <w:numId w:val="2"/>
        </w:numPr>
        <w:pBdr>
          <w:top w:val="nil"/>
          <w:left w:val="nil"/>
          <w:bottom w:val="nil"/>
          <w:right w:val="nil"/>
          <w:between w:val="nil"/>
        </w:pBdr>
        <w:shd w:val="clear" w:color="auto" w:fill="FFFFFF"/>
        <w:ind w:left="1560"/>
        <w:jc w:val="both"/>
        <w:rPr>
          <w:color w:val="000000"/>
        </w:rPr>
      </w:pPr>
      <w:r w:rsidRPr="00A02F05">
        <w:rPr>
          <w:color w:val="000000"/>
        </w:rPr>
        <w:t>pēcdoktorantūras grantiem</w:t>
      </w:r>
      <w:r w:rsidR="00A02F05">
        <w:rPr>
          <w:color w:val="000000"/>
        </w:rPr>
        <w:t>:</w:t>
      </w:r>
    </w:p>
    <w:p w14:paraId="00000043" w14:textId="77777777" w:rsidR="005F188B" w:rsidRPr="00A02F05" w:rsidRDefault="00A60B26" w:rsidP="00A02F05">
      <w:pPr>
        <w:numPr>
          <w:ilvl w:val="2"/>
          <w:numId w:val="2"/>
        </w:numPr>
        <w:pBdr>
          <w:top w:val="nil"/>
          <w:left w:val="nil"/>
          <w:bottom w:val="nil"/>
          <w:right w:val="nil"/>
          <w:between w:val="nil"/>
        </w:pBdr>
        <w:shd w:val="clear" w:color="auto" w:fill="FFFFFF"/>
        <w:ind w:left="2268"/>
        <w:jc w:val="both"/>
        <w:rPr>
          <w:color w:val="000000"/>
        </w:rPr>
      </w:pPr>
      <w:r w:rsidRPr="00A02F05">
        <w:rPr>
          <w:color w:val="000000"/>
        </w:rPr>
        <w:t>pētniecība, fundamentālie un lietišķie pētījumi;</w:t>
      </w:r>
    </w:p>
    <w:p w14:paraId="00000044" w14:textId="77777777" w:rsidR="005F188B" w:rsidRPr="00A02F05" w:rsidRDefault="00A60B26" w:rsidP="00A02F05">
      <w:pPr>
        <w:numPr>
          <w:ilvl w:val="2"/>
          <w:numId w:val="2"/>
        </w:numPr>
        <w:pBdr>
          <w:top w:val="nil"/>
          <w:left w:val="nil"/>
          <w:bottom w:val="nil"/>
          <w:right w:val="nil"/>
          <w:between w:val="nil"/>
        </w:pBdr>
        <w:shd w:val="clear" w:color="auto" w:fill="FFFFFF"/>
        <w:ind w:left="2268"/>
        <w:jc w:val="both"/>
        <w:rPr>
          <w:color w:val="000000"/>
        </w:rPr>
      </w:pPr>
      <w:r w:rsidRPr="00A02F05">
        <w:rPr>
          <w:color w:val="000000"/>
        </w:rPr>
        <w:t>tādu nemateriālo aktīvu iegūšana, apstiprināšana un aizstāvēšana, kuras izriet no šī nolikuma 13.</w:t>
      </w:r>
      <w:r w:rsidRPr="00A02F05">
        <w:t>1</w:t>
      </w:r>
      <w:r w:rsidRPr="00A02F05">
        <w:rPr>
          <w:color w:val="000000"/>
        </w:rPr>
        <w:t>.</w:t>
      </w:r>
      <w:r w:rsidRPr="00A02F05">
        <w:t>1</w:t>
      </w:r>
      <w:r w:rsidRPr="00A02F05">
        <w:rPr>
          <w:color w:val="000000"/>
        </w:rPr>
        <w:t>. apakšpunktā veiktās darbības (turpmāk – nemateriālo aktīvu aizsardzība), ja attiecināms;</w:t>
      </w:r>
    </w:p>
    <w:p w14:paraId="00000045" w14:textId="77777777" w:rsidR="005F188B" w:rsidRPr="00A02F05" w:rsidRDefault="00A60B26" w:rsidP="00A02F05">
      <w:pPr>
        <w:numPr>
          <w:ilvl w:val="2"/>
          <w:numId w:val="2"/>
        </w:numPr>
        <w:pBdr>
          <w:top w:val="nil"/>
          <w:left w:val="nil"/>
          <w:bottom w:val="nil"/>
          <w:right w:val="nil"/>
          <w:between w:val="nil"/>
        </w:pBdr>
        <w:shd w:val="clear" w:color="auto" w:fill="FFFFFF"/>
        <w:ind w:left="2268"/>
        <w:jc w:val="both"/>
        <w:rPr>
          <w:color w:val="000000"/>
        </w:rPr>
      </w:pPr>
      <w:r w:rsidRPr="00A02F05">
        <w:rPr>
          <w:color w:val="000000"/>
        </w:rPr>
        <w:t>zināšanu un tehnoloģiju pārnese – zinātnisko rakstu un publikāciju publicēšana, pētījumu rezultātu prezentēšana konferencēs un semināros, kā arī citu zināšanu pārvaldības pasākumu īstenošana;</w:t>
      </w:r>
    </w:p>
    <w:p w14:paraId="00000046" w14:textId="77777777" w:rsidR="005F188B" w:rsidRPr="00A02F05" w:rsidRDefault="00A60B26" w:rsidP="00A02F05">
      <w:pPr>
        <w:numPr>
          <w:ilvl w:val="2"/>
          <w:numId w:val="2"/>
        </w:numPr>
        <w:pBdr>
          <w:top w:val="nil"/>
          <w:left w:val="nil"/>
          <w:bottom w:val="nil"/>
          <w:right w:val="nil"/>
          <w:between w:val="nil"/>
        </w:pBdr>
        <w:shd w:val="clear" w:color="auto" w:fill="FFFFFF"/>
        <w:ind w:left="2268"/>
        <w:jc w:val="both"/>
        <w:rPr>
          <w:color w:val="000000"/>
        </w:rPr>
      </w:pPr>
      <w:r w:rsidRPr="00A02F05">
        <w:rPr>
          <w:color w:val="000000"/>
        </w:rPr>
        <w:lastRenderedPageBreak/>
        <w:t>pēcdoktorantūras granta īstenošanā iesaistītā pēcdoktoranta:</w:t>
      </w:r>
    </w:p>
    <w:p w14:paraId="00000047" w14:textId="77777777" w:rsidR="005F188B" w:rsidRPr="00A02F05" w:rsidRDefault="00A60B26" w:rsidP="00A02F05">
      <w:pPr>
        <w:numPr>
          <w:ilvl w:val="3"/>
          <w:numId w:val="2"/>
        </w:numPr>
        <w:pBdr>
          <w:top w:val="nil"/>
          <w:left w:val="nil"/>
          <w:bottom w:val="nil"/>
          <w:right w:val="nil"/>
          <w:between w:val="nil"/>
        </w:pBdr>
        <w:shd w:val="clear" w:color="auto" w:fill="FFFFFF"/>
        <w:ind w:left="2977"/>
        <w:jc w:val="both"/>
        <w:rPr>
          <w:color w:val="000000"/>
        </w:rPr>
      </w:pPr>
      <w:r w:rsidRPr="00A02F05">
        <w:rPr>
          <w:color w:val="000000"/>
        </w:rPr>
        <w:t>kompetenču pilnveide (mācības);</w:t>
      </w:r>
    </w:p>
    <w:p w14:paraId="00000048" w14:textId="77777777" w:rsidR="005F188B" w:rsidRPr="00A02F05" w:rsidRDefault="00A60B26" w:rsidP="00A02F05">
      <w:pPr>
        <w:numPr>
          <w:ilvl w:val="3"/>
          <w:numId w:val="2"/>
        </w:numPr>
        <w:pBdr>
          <w:top w:val="nil"/>
          <w:left w:val="nil"/>
          <w:bottom w:val="nil"/>
          <w:right w:val="nil"/>
          <w:between w:val="nil"/>
        </w:pBdr>
        <w:shd w:val="clear" w:color="auto" w:fill="FFFFFF"/>
        <w:ind w:left="2977"/>
        <w:jc w:val="both"/>
        <w:rPr>
          <w:color w:val="000000"/>
        </w:rPr>
      </w:pPr>
      <w:r w:rsidRPr="00A02F05">
        <w:rPr>
          <w:color w:val="000000"/>
        </w:rPr>
        <w:t>starptautiskā mobilitāte un tīklošanās pasākumi;</w:t>
      </w:r>
    </w:p>
    <w:p w14:paraId="00000049" w14:textId="77777777" w:rsidR="005F188B" w:rsidRPr="00A02F05" w:rsidRDefault="00A60B26" w:rsidP="00A02F05">
      <w:pPr>
        <w:numPr>
          <w:ilvl w:val="2"/>
          <w:numId w:val="2"/>
        </w:numPr>
        <w:pBdr>
          <w:top w:val="nil"/>
          <w:left w:val="nil"/>
          <w:bottom w:val="nil"/>
          <w:right w:val="nil"/>
          <w:between w:val="nil"/>
        </w:pBdr>
        <w:shd w:val="clear" w:color="auto" w:fill="FFFFFF"/>
        <w:ind w:left="2268"/>
        <w:jc w:val="both"/>
        <w:rPr>
          <w:color w:val="000000"/>
        </w:rPr>
      </w:pPr>
      <w:r w:rsidRPr="00A02F05">
        <w:rPr>
          <w:color w:val="000000"/>
        </w:rPr>
        <w:t>bakalauru, maģistru darbu un promocijas darbu vadīšana, recenzēšana, dalība noslēguma darbu komisijās;</w:t>
      </w:r>
    </w:p>
    <w:p w14:paraId="0000004A" w14:textId="77777777" w:rsidR="005F188B" w:rsidRPr="00A02F05" w:rsidRDefault="00A60B26" w:rsidP="00A02F05">
      <w:pPr>
        <w:numPr>
          <w:ilvl w:val="2"/>
          <w:numId w:val="2"/>
        </w:numPr>
        <w:pBdr>
          <w:top w:val="nil"/>
          <w:left w:val="nil"/>
          <w:bottom w:val="nil"/>
          <w:right w:val="nil"/>
          <w:between w:val="nil"/>
        </w:pBdr>
        <w:shd w:val="clear" w:color="auto" w:fill="FFFFFF"/>
        <w:ind w:left="2127"/>
        <w:jc w:val="both"/>
        <w:rPr>
          <w:color w:val="000000"/>
        </w:rPr>
      </w:pPr>
      <w:r w:rsidRPr="00A02F05">
        <w:rPr>
          <w:color w:val="000000"/>
        </w:rPr>
        <w:t>pētniecības vai inovācijas projektu sagatavošana iesniegšanai Latvijas un starptautisko projektu konkursos;</w:t>
      </w:r>
    </w:p>
    <w:p w14:paraId="0000004B" w14:textId="77777777" w:rsidR="005F188B" w:rsidRPr="00A02F05" w:rsidRDefault="00A60B26" w:rsidP="00A02F05">
      <w:pPr>
        <w:numPr>
          <w:ilvl w:val="2"/>
          <w:numId w:val="2"/>
        </w:numPr>
        <w:pBdr>
          <w:top w:val="nil"/>
          <w:left w:val="nil"/>
          <w:bottom w:val="nil"/>
          <w:right w:val="nil"/>
          <w:between w:val="nil"/>
        </w:pBdr>
        <w:shd w:val="clear" w:color="auto" w:fill="FFFFFF"/>
        <w:ind w:left="2127"/>
        <w:jc w:val="both"/>
        <w:rPr>
          <w:color w:val="000000"/>
        </w:rPr>
      </w:pPr>
      <w:r w:rsidRPr="00A02F05">
        <w:rPr>
          <w:color w:val="000000"/>
        </w:rPr>
        <w:t>sabiedrības iesaiste pētniecības pieteikuma norisēs un informēšana par projekta rezultātiem, kas nav saistīti ar intelektuālā īpašuma tiesībām.</w:t>
      </w:r>
    </w:p>
    <w:p w14:paraId="0000004C" w14:textId="1F6978F6" w:rsidR="005F188B" w:rsidRPr="00A02F05" w:rsidRDefault="00A60B26" w:rsidP="00A02F05">
      <w:pPr>
        <w:numPr>
          <w:ilvl w:val="1"/>
          <w:numId w:val="2"/>
        </w:numPr>
        <w:pBdr>
          <w:top w:val="nil"/>
          <w:left w:val="nil"/>
          <w:bottom w:val="nil"/>
          <w:right w:val="nil"/>
          <w:between w:val="nil"/>
        </w:pBdr>
        <w:spacing w:line="259" w:lineRule="auto"/>
        <w:ind w:left="1560"/>
        <w:rPr>
          <w:color w:val="000000"/>
        </w:rPr>
      </w:pPr>
      <w:r w:rsidRPr="00A02F05">
        <w:rPr>
          <w:color w:val="000000"/>
        </w:rPr>
        <w:t>Zinātnieku (profesoru) grantiem</w:t>
      </w:r>
      <w:r w:rsidR="00A02F05">
        <w:rPr>
          <w:color w:val="000000"/>
        </w:rPr>
        <w:t>:</w:t>
      </w:r>
    </w:p>
    <w:p w14:paraId="0000004D" w14:textId="77777777" w:rsidR="005F188B" w:rsidRPr="00A02F05" w:rsidRDefault="00A60B26" w:rsidP="00A02F05">
      <w:pPr>
        <w:numPr>
          <w:ilvl w:val="2"/>
          <w:numId w:val="2"/>
        </w:numPr>
        <w:pBdr>
          <w:top w:val="nil"/>
          <w:left w:val="nil"/>
          <w:bottom w:val="nil"/>
          <w:right w:val="nil"/>
          <w:between w:val="nil"/>
        </w:pBdr>
        <w:spacing w:line="259" w:lineRule="auto"/>
        <w:ind w:left="2127"/>
        <w:jc w:val="both"/>
        <w:rPr>
          <w:color w:val="000000"/>
        </w:rPr>
      </w:pPr>
      <w:r w:rsidRPr="00A02F05">
        <w:t>Pētniecība, fundamentālie un lietišķie pētījumi;</w:t>
      </w:r>
    </w:p>
    <w:p w14:paraId="0000004E" w14:textId="24684571" w:rsidR="005F188B" w:rsidRPr="00A02F05" w:rsidRDefault="00A60B26" w:rsidP="00A02F05">
      <w:pPr>
        <w:numPr>
          <w:ilvl w:val="2"/>
          <w:numId w:val="2"/>
        </w:numPr>
        <w:pBdr>
          <w:top w:val="nil"/>
          <w:left w:val="nil"/>
          <w:bottom w:val="nil"/>
          <w:right w:val="nil"/>
          <w:between w:val="nil"/>
        </w:pBdr>
        <w:spacing w:line="259" w:lineRule="auto"/>
        <w:ind w:left="2127"/>
        <w:jc w:val="both"/>
      </w:pPr>
      <w:r w:rsidRPr="00A02F05">
        <w:t>projekta īstenošanai nepieciešamā inventāra, instrumentu un materiālu (piemēram, fizikālie, bioloģiskie, ķīmiskie un citi materiāli, izmēģinājuma dzīvnieki un to uzturēšana, reaktīvi, ķimikālijas, laboratorijas trauki, medikamenti, a</w:t>
      </w:r>
      <w:r w:rsidR="00E03473">
        <w:t>u</w:t>
      </w:r>
      <w:r w:rsidRPr="00A02F05">
        <w:t>kstuma aģenti, siltumnesēji, nesējgāzes, eļļas, enerģētiskie materiāli un elektroenerģija, ciktāl to izmanto pētniecībai) iegāde un piegāde;</w:t>
      </w:r>
    </w:p>
    <w:p w14:paraId="0000004F" w14:textId="77777777" w:rsidR="005F188B" w:rsidRPr="00A02F05" w:rsidRDefault="00A60B26" w:rsidP="00A02F05">
      <w:pPr>
        <w:numPr>
          <w:ilvl w:val="2"/>
          <w:numId w:val="2"/>
        </w:numPr>
        <w:pBdr>
          <w:top w:val="nil"/>
          <w:left w:val="nil"/>
          <w:bottom w:val="nil"/>
          <w:right w:val="nil"/>
          <w:between w:val="nil"/>
        </w:pBdr>
        <w:spacing w:line="259" w:lineRule="auto"/>
        <w:ind w:left="2127"/>
        <w:jc w:val="both"/>
      </w:pPr>
      <w:r w:rsidRPr="00A02F05">
        <w:t xml:space="preserve">ārējie pakalpojumi (tai skaitā darbs saskaņā ar uzņēmuma līgumiem), pētniecības pakalpojumi (piemēram, inspicēšanas, testēšanas, sertifikācijas un citas darbību veikšanai, lai nodrošinātu tādus pētījumu datus, kas salīdzināmi ar citās valstīs </w:t>
      </w:r>
      <w:r w:rsidRPr="00A02F05">
        <w:lastRenderedPageBreak/>
        <w:t>veiktajiem pētījumiem), nemateriālo aktīvu aizsardzība, tulkošana, kā arī citas darbības, kas nepieciešamas projekta pamatdarbību īstenošanai;</w:t>
      </w:r>
    </w:p>
    <w:p w14:paraId="00000050" w14:textId="77777777" w:rsidR="005F188B" w:rsidRPr="00A02F05" w:rsidRDefault="00A60B26" w:rsidP="00A02F05">
      <w:pPr>
        <w:numPr>
          <w:ilvl w:val="2"/>
          <w:numId w:val="2"/>
        </w:numPr>
        <w:pBdr>
          <w:top w:val="nil"/>
          <w:left w:val="nil"/>
          <w:bottom w:val="nil"/>
          <w:right w:val="nil"/>
          <w:between w:val="nil"/>
        </w:pBdr>
        <w:spacing w:line="259" w:lineRule="auto"/>
        <w:ind w:left="2127"/>
        <w:jc w:val="both"/>
      </w:pPr>
      <w:r w:rsidRPr="00A02F05">
        <w:t>vietējo un ārvalstu komandējumu un darba (dienesta) braucieni;</w:t>
      </w:r>
    </w:p>
    <w:p w14:paraId="00000051" w14:textId="77777777" w:rsidR="005F188B" w:rsidRPr="00A02F05" w:rsidRDefault="00A60B26" w:rsidP="00A02F05">
      <w:pPr>
        <w:numPr>
          <w:ilvl w:val="2"/>
          <w:numId w:val="2"/>
        </w:numPr>
        <w:pBdr>
          <w:top w:val="nil"/>
          <w:left w:val="nil"/>
          <w:bottom w:val="nil"/>
          <w:right w:val="nil"/>
          <w:between w:val="nil"/>
        </w:pBdr>
        <w:spacing w:line="259" w:lineRule="auto"/>
        <w:ind w:left="2127"/>
        <w:jc w:val="both"/>
      </w:pPr>
      <w:r w:rsidRPr="00A02F05">
        <w:t>amortizācija (attiecināms uz finansējuma saņēmēja vai sadarbības partnera iegādātajiem un rīcībā esošajiem pamatlīdzekļiem, kurus izmanto pētniecībai, un no ārējiem avotiem iegādātu tehnisko zināšanu, patentu vai citu intelektuālā īpašuma tiesību licenču izmantošanu).</w:t>
      </w:r>
    </w:p>
    <w:p w14:paraId="00000052" w14:textId="77777777" w:rsidR="005F188B" w:rsidRPr="00A02F05" w:rsidRDefault="00A60B26" w:rsidP="00A02F05">
      <w:pPr>
        <w:numPr>
          <w:ilvl w:val="2"/>
          <w:numId w:val="2"/>
        </w:numPr>
        <w:pBdr>
          <w:top w:val="nil"/>
          <w:left w:val="nil"/>
          <w:bottom w:val="nil"/>
          <w:right w:val="nil"/>
          <w:between w:val="nil"/>
        </w:pBdr>
        <w:spacing w:line="259" w:lineRule="auto"/>
        <w:ind w:left="2127"/>
        <w:jc w:val="both"/>
      </w:pPr>
      <w:r w:rsidRPr="00A02F05">
        <w:t>zināšanu un tehnoloģiju pārnese - zinātnisko rakstu un publikāciju publicēšana, pētījumu rezultātu prezentēšana konferencēs un semināros, kā arī citu zināšanu pārvaldības pasākumu īstenošana;</w:t>
      </w:r>
    </w:p>
    <w:p w14:paraId="00000056" w14:textId="33DF6DE4" w:rsidR="005F188B" w:rsidRPr="00A02F05" w:rsidRDefault="00A60B26" w:rsidP="00A02F05">
      <w:pPr>
        <w:numPr>
          <w:ilvl w:val="2"/>
          <w:numId w:val="2"/>
        </w:numPr>
        <w:pBdr>
          <w:top w:val="nil"/>
          <w:left w:val="nil"/>
          <w:bottom w:val="nil"/>
          <w:right w:val="nil"/>
          <w:between w:val="nil"/>
        </w:pBdr>
        <w:spacing w:line="259" w:lineRule="auto"/>
        <w:ind w:left="2127"/>
        <w:jc w:val="both"/>
      </w:pPr>
      <w:r w:rsidRPr="00A02F05">
        <w:t>projekta īstenošanā iesaistītā zinātniskā vai akadēmiskā personāla profesionālās kompetences pilnveide (mācības).</w:t>
      </w:r>
    </w:p>
    <w:p w14:paraId="00000057"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Projekta iesniedzējs projekta iesnieguma nodaļā “Projekta rezultāti” norāda plānotos projekta iesniegumā noteikto uzdevumu ietvaros sasniedzamos rezultātus līdz projekta īstenošanas laika noslēgumam: </w:t>
      </w:r>
    </w:p>
    <w:p w14:paraId="00000058"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 xml:space="preserve">oriģināli zinātniskie raksti, kas publicēti, iesniegti vai pieņemti publicēšanai </w:t>
      </w:r>
      <w:r w:rsidRPr="00A02F05">
        <w:rPr>
          <w:i/>
          <w:color w:val="000000"/>
        </w:rPr>
        <w:t>Web of Science Core Collection</w:t>
      </w:r>
      <w:r w:rsidRPr="00A02F05">
        <w:rPr>
          <w:color w:val="000000"/>
        </w:rPr>
        <w:t xml:space="preserve"> vai </w:t>
      </w:r>
      <w:r w:rsidRPr="00A02F05">
        <w:rPr>
          <w:i/>
          <w:color w:val="000000"/>
        </w:rPr>
        <w:t>SCOPU</w:t>
      </w:r>
      <w:r w:rsidRPr="00A02F05">
        <w:rPr>
          <w:color w:val="000000"/>
        </w:rPr>
        <w:t xml:space="preserve">S datubāzēs iekļautajos žurnālos vai konferenču rakstu krājumos; </w:t>
      </w:r>
    </w:p>
    <w:p w14:paraId="00000059"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 xml:space="preserve">konferenču materiāli (izņemot </w:t>
      </w:r>
      <w:r w:rsidRPr="00A02F05">
        <w:rPr>
          <w:i/>
          <w:color w:val="000000"/>
        </w:rPr>
        <w:t xml:space="preserve">SCOPUS </w:t>
      </w:r>
      <w:r w:rsidRPr="00A02F05">
        <w:rPr>
          <w:color w:val="000000"/>
        </w:rPr>
        <w:t xml:space="preserve">un </w:t>
      </w:r>
      <w:r w:rsidRPr="00A02F05">
        <w:rPr>
          <w:i/>
          <w:color w:val="000000"/>
        </w:rPr>
        <w:t>Web of Science Core Collection</w:t>
      </w:r>
      <w:r w:rsidRPr="00A02F05">
        <w:rPr>
          <w:color w:val="000000"/>
        </w:rPr>
        <w:t xml:space="preserve"> indeksētos); </w:t>
      </w:r>
    </w:p>
    <w:p w14:paraId="0000005A"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tehnoloģiju tiesības – patentu pieteikumi; </w:t>
      </w:r>
    </w:p>
    <w:p w14:paraId="0000005B"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lastRenderedPageBreak/>
        <w:t xml:space="preserve">iesniegts projekta pieteikums starptautiskā vai nacionālā pētniecības un attīstības projektu konkursā; </w:t>
      </w:r>
    </w:p>
    <w:p w14:paraId="0000005C"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 xml:space="preserve">noteiktā kārtībā </w:t>
      </w:r>
      <w:r w:rsidRPr="00A02F05">
        <w:t xml:space="preserve">aizstāvēšanai pieņemts </w:t>
      </w:r>
      <w:r w:rsidRPr="00A02F05">
        <w:rPr>
          <w:color w:val="000000"/>
        </w:rPr>
        <w:t xml:space="preserve"> promocijas darbs, kas atbilst projekta mērķim; </w:t>
      </w:r>
    </w:p>
    <w:p w14:paraId="0000005F" w14:textId="1B3AE45D"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citi pētniecības specifikai un projekta iesniegumā noteiktajiem projekta uzdevumiem atbilstoši sasniedzamie projekta rezultāti, kas papildina iepriekšminētos.  </w:t>
      </w:r>
    </w:p>
    <w:p w14:paraId="00000060"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Projekta iesniedzējs nodrošina vismaz šādu nolikuma 14. punktā minēto rezultātu sasniegšanu:</w:t>
      </w:r>
    </w:p>
    <w:p w14:paraId="00000061"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pēcdoktorantūras grantiem – vismaz vienu nolikuma 14.1. punktā minēto rezultātu un vismaz vienu nolikuma 14.4. punktā noteikto rezultātu;</w:t>
      </w:r>
    </w:p>
    <w:p w14:paraId="00000063" w14:textId="284FE9C3"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 xml:space="preserve">zinātnieku (profesoru)  grantiem - </w:t>
      </w:r>
      <w:r w:rsidRPr="00A02F05">
        <w:t>vismaz vienu nolikuma 14.1. punktā minēto rezultātu un vismaz vienu nolikuma 14.4. punktā noteikto rezultātu</w:t>
      </w:r>
      <w:r w:rsidR="00A02F05">
        <w:rPr>
          <w:color w:val="000000"/>
        </w:rPr>
        <w:t>.</w:t>
      </w:r>
    </w:p>
    <w:p w14:paraId="00000064" w14:textId="77777777" w:rsidR="005F188B" w:rsidRPr="00A02F05" w:rsidRDefault="00A60B26">
      <w:pPr>
        <w:numPr>
          <w:ilvl w:val="0"/>
          <w:numId w:val="2"/>
        </w:numPr>
        <w:pBdr>
          <w:top w:val="nil"/>
          <w:left w:val="nil"/>
          <w:bottom w:val="nil"/>
          <w:right w:val="nil"/>
          <w:between w:val="nil"/>
        </w:pBdr>
        <w:spacing w:line="259" w:lineRule="auto"/>
        <w:jc w:val="both"/>
        <w:rPr>
          <w:color w:val="000000"/>
        </w:rPr>
      </w:pPr>
      <w:r w:rsidRPr="00A02F05">
        <w:rPr>
          <w:color w:val="000000"/>
        </w:rPr>
        <w:t xml:space="preserve">Projekta iesniedzējs projekta iesnieguma nodaļā “Projekta budžets” iekļauj informāciju par projekta attiecināmo izmaksu pozīcijām. </w:t>
      </w:r>
    </w:p>
    <w:p w14:paraId="00000065" w14:textId="77777777" w:rsidR="005F188B" w:rsidRPr="00A02F05" w:rsidRDefault="00A60B26">
      <w:pPr>
        <w:numPr>
          <w:ilvl w:val="0"/>
          <w:numId w:val="2"/>
        </w:numPr>
        <w:pBdr>
          <w:top w:val="nil"/>
          <w:left w:val="nil"/>
          <w:bottom w:val="nil"/>
          <w:right w:val="nil"/>
          <w:between w:val="nil"/>
        </w:pBdr>
        <w:spacing w:line="259" w:lineRule="auto"/>
        <w:jc w:val="both"/>
        <w:rPr>
          <w:color w:val="000000"/>
        </w:rPr>
      </w:pPr>
      <w:r w:rsidRPr="00A02F05">
        <w:rPr>
          <w:color w:val="000000"/>
        </w:rPr>
        <w:t>Projekta iesniedzējam ir tiesības attiecināt šādas izmaksas: </w:t>
      </w:r>
    </w:p>
    <w:p w14:paraId="00000066" w14:textId="2880962A" w:rsidR="005F188B" w:rsidRPr="00A02F05" w:rsidRDefault="00A60B26" w:rsidP="00A02F05">
      <w:pPr>
        <w:numPr>
          <w:ilvl w:val="1"/>
          <w:numId w:val="2"/>
        </w:numPr>
        <w:pBdr>
          <w:top w:val="nil"/>
          <w:left w:val="nil"/>
          <w:bottom w:val="nil"/>
          <w:right w:val="nil"/>
          <w:between w:val="nil"/>
        </w:pBdr>
        <w:spacing w:line="259" w:lineRule="auto"/>
        <w:ind w:left="1560"/>
        <w:jc w:val="both"/>
        <w:rPr>
          <w:color w:val="000000"/>
        </w:rPr>
      </w:pPr>
      <w:r w:rsidRPr="00A02F05">
        <w:rPr>
          <w:color w:val="000000"/>
        </w:rPr>
        <w:t>pēcdoktorantūras grantiem</w:t>
      </w:r>
      <w:r w:rsidR="00A02F05">
        <w:rPr>
          <w:color w:val="000000"/>
        </w:rPr>
        <w:t>:</w:t>
      </w:r>
    </w:p>
    <w:p w14:paraId="00000067" w14:textId="77777777" w:rsidR="005F188B" w:rsidRPr="00A02F05" w:rsidRDefault="00A60B26" w:rsidP="00A02F05">
      <w:pPr>
        <w:numPr>
          <w:ilvl w:val="2"/>
          <w:numId w:val="2"/>
        </w:numPr>
        <w:pBdr>
          <w:top w:val="nil"/>
          <w:left w:val="nil"/>
          <w:bottom w:val="nil"/>
          <w:right w:val="nil"/>
          <w:between w:val="nil"/>
        </w:pBdr>
        <w:spacing w:line="259" w:lineRule="auto"/>
        <w:ind w:left="2268"/>
        <w:jc w:val="both"/>
        <w:rPr>
          <w:color w:val="000000"/>
        </w:rPr>
      </w:pPr>
      <w:r w:rsidRPr="00A02F05">
        <w:rPr>
          <w:color w:val="000000"/>
        </w:rPr>
        <w:t>atlīdzības izmaksas šī nolikuma </w:t>
      </w:r>
      <w:hyperlink r:id="rId9">
        <w:r w:rsidRPr="00A02F05">
          <w:rPr>
            <w:color w:val="000000"/>
          </w:rPr>
          <w:t>13.</w:t>
        </w:r>
      </w:hyperlink>
      <w:hyperlink r:id="rId10">
        <w:r w:rsidRPr="00A02F05">
          <w:t>1</w:t>
        </w:r>
      </w:hyperlink>
      <w:hyperlink r:id="rId11">
        <w:r w:rsidRPr="00A02F05">
          <w:rPr>
            <w:color w:val="000000"/>
          </w:rPr>
          <w:t>. punktā</w:t>
        </w:r>
      </w:hyperlink>
      <w:r w:rsidRPr="00A02F05">
        <w:rPr>
          <w:color w:val="000000"/>
        </w:rPr>
        <w:t xml:space="preserve"> noteikto atbalstāmo darbību īstenošanai pēcdoktoranta (personāla) atalgojuma izmaksas, tai skaitā darba devēja valsts sociālās apdrošināšanas obligātās iemaksas un citas sociālās garantijas, kuras noteiktas normatīvajos aktos darba tiesību un atlīdzības </w:t>
      </w:r>
      <w:r w:rsidRPr="00A02F05">
        <w:rPr>
          <w:color w:val="000000"/>
        </w:rPr>
        <w:lastRenderedPageBreak/>
        <w:t>jomā, saskaņā ar OSI vai BMC  atalgojuma politiku un atlīdzības likmēm (nepārsniedzot nolikuma 10.</w:t>
      </w:r>
      <w:r w:rsidRPr="00A02F05">
        <w:t>1</w:t>
      </w:r>
      <w:r w:rsidRPr="00A02F05">
        <w:rPr>
          <w:color w:val="000000"/>
        </w:rPr>
        <w:t>. punktā noteiktās vienas vienības izmaksas);</w:t>
      </w:r>
    </w:p>
    <w:p w14:paraId="00000068" w14:textId="77777777" w:rsidR="005F188B" w:rsidRPr="00A02F05" w:rsidRDefault="00A60B26" w:rsidP="00A02F05">
      <w:pPr>
        <w:numPr>
          <w:ilvl w:val="2"/>
          <w:numId w:val="2"/>
        </w:numPr>
        <w:pBdr>
          <w:top w:val="nil"/>
          <w:left w:val="nil"/>
          <w:bottom w:val="nil"/>
          <w:right w:val="nil"/>
          <w:between w:val="nil"/>
        </w:pBdr>
        <w:spacing w:line="259" w:lineRule="auto"/>
        <w:ind w:left="2268"/>
        <w:jc w:val="both"/>
        <w:rPr>
          <w:color w:val="000000"/>
        </w:rPr>
      </w:pPr>
      <w:r w:rsidRPr="00A02F05">
        <w:rPr>
          <w:color w:val="000000"/>
        </w:rPr>
        <w:t>ar saimniecisko darbību nesaistīta pēcdoktoranta granta īstenošanas izmaksas, kas ietver:</w:t>
      </w:r>
    </w:p>
    <w:p w14:paraId="00000069" w14:textId="77777777" w:rsidR="005F188B" w:rsidRPr="00A02F05" w:rsidRDefault="00A60B26" w:rsidP="00A02F05">
      <w:pPr>
        <w:numPr>
          <w:ilvl w:val="3"/>
          <w:numId w:val="2"/>
        </w:numPr>
        <w:pBdr>
          <w:top w:val="nil"/>
          <w:left w:val="nil"/>
          <w:bottom w:val="nil"/>
          <w:right w:val="nil"/>
          <w:between w:val="nil"/>
        </w:pBdr>
        <w:spacing w:line="259" w:lineRule="auto"/>
        <w:ind w:left="2977"/>
        <w:jc w:val="both"/>
        <w:rPr>
          <w:color w:val="000000"/>
        </w:rPr>
      </w:pPr>
      <w:r w:rsidRPr="00A02F05">
        <w:rPr>
          <w:color w:val="000000"/>
        </w:rPr>
        <w:t>pētniecības izmaksas, tai skaitā pētniecībai nepieciešamo materiālu iegādes, tehnoloģiju tiesību aizsardzības un ārpakalpojumu izmaksas;</w:t>
      </w:r>
    </w:p>
    <w:p w14:paraId="0000006A" w14:textId="77777777" w:rsidR="005F188B" w:rsidRPr="00A02F05" w:rsidRDefault="00A60B26" w:rsidP="00A02F05">
      <w:pPr>
        <w:numPr>
          <w:ilvl w:val="3"/>
          <w:numId w:val="2"/>
        </w:numPr>
        <w:pBdr>
          <w:top w:val="nil"/>
          <w:left w:val="nil"/>
          <w:bottom w:val="nil"/>
          <w:right w:val="nil"/>
          <w:between w:val="nil"/>
        </w:pBdr>
        <w:spacing w:line="259" w:lineRule="auto"/>
        <w:ind w:left="2977"/>
        <w:jc w:val="both"/>
        <w:rPr>
          <w:color w:val="000000"/>
        </w:rPr>
      </w:pPr>
      <w:r w:rsidRPr="00A02F05">
        <w:rPr>
          <w:color w:val="000000"/>
        </w:rPr>
        <w:t>mācību izmaksas;</w:t>
      </w:r>
    </w:p>
    <w:p w14:paraId="0000006B" w14:textId="77777777" w:rsidR="005F188B" w:rsidRPr="00A02F05" w:rsidRDefault="00A60B26" w:rsidP="00A02F05">
      <w:pPr>
        <w:numPr>
          <w:ilvl w:val="3"/>
          <w:numId w:val="2"/>
        </w:numPr>
        <w:pBdr>
          <w:top w:val="nil"/>
          <w:left w:val="nil"/>
          <w:bottom w:val="nil"/>
          <w:right w:val="nil"/>
          <w:between w:val="nil"/>
        </w:pBdr>
        <w:spacing w:line="259" w:lineRule="auto"/>
        <w:ind w:left="2977"/>
        <w:jc w:val="both"/>
        <w:rPr>
          <w:color w:val="000000"/>
        </w:rPr>
      </w:pPr>
      <w:r w:rsidRPr="00A02F05">
        <w:t>tīklošanās pasākumu izmaksas, tai skaitā komandējumi, konferenču dalības maksa un iesaistes izmaksas informatīvajos pasākumos, un projekta darbību ietvaros īstenoto pētījumu publicitātes izmaksas</w:t>
      </w:r>
      <w:r w:rsidRPr="00A02F05">
        <w:rPr>
          <w:color w:val="000000"/>
        </w:rPr>
        <w:t>.</w:t>
      </w:r>
    </w:p>
    <w:p w14:paraId="0000006C" w14:textId="77777777" w:rsidR="005F188B" w:rsidRPr="00A02F05" w:rsidRDefault="00A60B26" w:rsidP="00A02F05">
      <w:pPr>
        <w:numPr>
          <w:ilvl w:val="2"/>
          <w:numId w:val="2"/>
        </w:numPr>
        <w:pBdr>
          <w:top w:val="nil"/>
          <w:left w:val="nil"/>
          <w:bottom w:val="nil"/>
          <w:right w:val="nil"/>
          <w:between w:val="nil"/>
        </w:pBdr>
        <w:shd w:val="clear" w:color="auto" w:fill="FFFFFF"/>
        <w:spacing w:line="259" w:lineRule="auto"/>
        <w:ind w:left="2268"/>
        <w:jc w:val="both"/>
        <w:rPr>
          <w:color w:val="000000"/>
        </w:rPr>
      </w:pPr>
      <w:r w:rsidRPr="00A02F05">
        <w:rPr>
          <w:color w:val="000000"/>
        </w:rPr>
        <w:t>Papildus šī nolikuma 1</w:t>
      </w:r>
      <w:r w:rsidRPr="00A02F05">
        <w:t>7</w:t>
      </w:r>
      <w:r w:rsidRPr="00A02F05">
        <w:rPr>
          <w:color w:val="000000"/>
        </w:rPr>
        <w:t>.</w:t>
      </w:r>
      <w:r w:rsidRPr="00A02F05">
        <w:t>1</w:t>
      </w:r>
      <w:r w:rsidRPr="00A02F05">
        <w:rPr>
          <w:color w:val="000000"/>
        </w:rPr>
        <w:t>. punktā minētajām izmaksām šī nolikuma 13.</w:t>
      </w:r>
      <w:r w:rsidRPr="00A02F05">
        <w:t>1</w:t>
      </w:r>
      <w:r w:rsidRPr="00A02F05">
        <w:rPr>
          <w:color w:val="000000"/>
        </w:rPr>
        <w:t>.  punktā noteikto atbalstāmo darbību īstenošanai plāno šādas izmaksas:</w:t>
      </w:r>
    </w:p>
    <w:p w14:paraId="0000006D" w14:textId="77777777" w:rsidR="005F188B" w:rsidRPr="00A02F05" w:rsidRDefault="00A60B26" w:rsidP="00A02F05">
      <w:pPr>
        <w:numPr>
          <w:ilvl w:val="2"/>
          <w:numId w:val="2"/>
        </w:numPr>
        <w:pBdr>
          <w:top w:val="nil"/>
          <w:left w:val="nil"/>
          <w:bottom w:val="nil"/>
          <w:right w:val="nil"/>
          <w:between w:val="nil"/>
        </w:pBdr>
        <w:shd w:val="clear" w:color="auto" w:fill="FFFFFF"/>
        <w:spacing w:line="259" w:lineRule="auto"/>
        <w:ind w:left="2268"/>
        <w:jc w:val="both"/>
        <w:rPr>
          <w:color w:val="000000"/>
        </w:rPr>
      </w:pPr>
      <w:r w:rsidRPr="00A02F05">
        <w:rPr>
          <w:color w:val="000000"/>
        </w:rPr>
        <w:t>izmaksas par pētniecības pieteikuma īstenošanas nodrošināšanai izmantotajiem OSI vai BMC administratīvajiem un infrastruktūras resursiem, nepārsniedzot piecus procentus no pētniecības pieteikuma kopējām attiecināmajām izmaksām. Izmaksas var ietvert šādas izmaksu pozīcijas:</w:t>
      </w:r>
    </w:p>
    <w:p w14:paraId="0000006E" w14:textId="77777777" w:rsidR="005F188B" w:rsidRPr="00A02F05" w:rsidRDefault="00A60B26" w:rsidP="00A02F05">
      <w:pPr>
        <w:numPr>
          <w:ilvl w:val="3"/>
          <w:numId w:val="2"/>
        </w:numPr>
        <w:pBdr>
          <w:top w:val="nil"/>
          <w:left w:val="nil"/>
          <w:bottom w:val="nil"/>
          <w:right w:val="nil"/>
          <w:between w:val="nil"/>
        </w:pBdr>
        <w:shd w:val="clear" w:color="auto" w:fill="FFFFFF"/>
        <w:spacing w:line="259" w:lineRule="auto"/>
        <w:ind w:left="2977"/>
        <w:jc w:val="both"/>
        <w:rPr>
          <w:color w:val="000000"/>
        </w:rPr>
      </w:pPr>
      <w:r w:rsidRPr="00A02F05">
        <w:rPr>
          <w:color w:val="000000"/>
        </w:rPr>
        <w:t>kancelejas preces, biroja piederumi un biroja aprīkojuma noma vai iegāde;</w:t>
      </w:r>
    </w:p>
    <w:p w14:paraId="0000006F" w14:textId="77777777" w:rsidR="005F188B" w:rsidRPr="00A02F05" w:rsidRDefault="00A60B26" w:rsidP="00A02F05">
      <w:pPr>
        <w:numPr>
          <w:ilvl w:val="3"/>
          <w:numId w:val="2"/>
        </w:numPr>
        <w:pBdr>
          <w:top w:val="nil"/>
          <w:left w:val="nil"/>
          <w:bottom w:val="nil"/>
          <w:right w:val="nil"/>
          <w:between w:val="nil"/>
        </w:pBdr>
        <w:shd w:val="clear" w:color="auto" w:fill="FFFFFF"/>
        <w:spacing w:line="259" w:lineRule="auto"/>
        <w:ind w:left="2977"/>
        <w:jc w:val="both"/>
        <w:rPr>
          <w:color w:val="000000"/>
        </w:rPr>
      </w:pPr>
      <w:r w:rsidRPr="00A02F05">
        <w:rPr>
          <w:color w:val="000000"/>
        </w:rPr>
        <w:lastRenderedPageBreak/>
        <w:t>telpu noma vai īre, komunālie maksājumi un telpu uzturēšanas izmaksas (tai skaitā iestādes koplietošanas telpu un koplietošanas resursu izmantošanas izmaksu proporcionāla segšana);</w:t>
      </w:r>
    </w:p>
    <w:p w14:paraId="00000070" w14:textId="77777777" w:rsidR="005F188B" w:rsidRPr="00A02F05" w:rsidRDefault="00A60B26" w:rsidP="00A02F05">
      <w:pPr>
        <w:numPr>
          <w:ilvl w:val="3"/>
          <w:numId w:val="2"/>
        </w:numPr>
        <w:pBdr>
          <w:top w:val="nil"/>
          <w:left w:val="nil"/>
          <w:bottom w:val="nil"/>
          <w:right w:val="nil"/>
          <w:between w:val="nil"/>
        </w:pBdr>
        <w:shd w:val="clear" w:color="auto" w:fill="FFFFFF"/>
        <w:spacing w:line="259" w:lineRule="auto"/>
        <w:ind w:left="2977"/>
        <w:jc w:val="both"/>
        <w:rPr>
          <w:color w:val="000000"/>
        </w:rPr>
      </w:pPr>
      <w:r w:rsidRPr="00A02F05">
        <w:rPr>
          <w:color w:val="000000"/>
        </w:rPr>
        <w:t>telekomunikācijas, interneta un pasta pakalpojumu izmaksas</w:t>
      </w:r>
    </w:p>
    <w:p w14:paraId="00000071" w14:textId="77777777" w:rsidR="005F188B" w:rsidRPr="00A02F05" w:rsidRDefault="00A60B26" w:rsidP="00A02F05">
      <w:pPr>
        <w:numPr>
          <w:ilvl w:val="3"/>
          <w:numId w:val="2"/>
        </w:numPr>
        <w:pBdr>
          <w:top w:val="nil"/>
          <w:left w:val="nil"/>
          <w:bottom w:val="nil"/>
          <w:right w:val="nil"/>
          <w:between w:val="nil"/>
        </w:pBdr>
        <w:shd w:val="clear" w:color="auto" w:fill="FFFFFF"/>
        <w:spacing w:line="259" w:lineRule="auto"/>
        <w:ind w:left="2977"/>
        <w:jc w:val="both"/>
        <w:rPr>
          <w:color w:val="000000"/>
        </w:rPr>
      </w:pPr>
      <w:r w:rsidRPr="00A02F05">
        <w:rPr>
          <w:color w:val="000000"/>
        </w:rPr>
        <w:t>informācijas tehnoloģiju uzturēšanas izmaksas;</w:t>
      </w:r>
    </w:p>
    <w:p w14:paraId="00000072" w14:textId="77777777" w:rsidR="005F188B" w:rsidRPr="00A02F05" w:rsidRDefault="00A60B26" w:rsidP="00A02F05">
      <w:pPr>
        <w:numPr>
          <w:ilvl w:val="3"/>
          <w:numId w:val="2"/>
        </w:numPr>
        <w:pBdr>
          <w:top w:val="nil"/>
          <w:left w:val="nil"/>
          <w:bottom w:val="nil"/>
          <w:right w:val="nil"/>
          <w:between w:val="nil"/>
        </w:pBdr>
        <w:shd w:val="clear" w:color="auto" w:fill="FFFFFF"/>
        <w:spacing w:line="259" w:lineRule="auto"/>
        <w:ind w:left="2977"/>
        <w:jc w:val="both"/>
        <w:rPr>
          <w:color w:val="000000"/>
        </w:rPr>
      </w:pPr>
      <w:r w:rsidRPr="00A02F05">
        <w:rPr>
          <w:color w:val="000000"/>
        </w:rPr>
        <w:t>pētniecības pieteikuma iesniedzēja atbalsta un vadības personāla atlīdzības izmaksas;</w:t>
      </w:r>
    </w:p>
    <w:p w14:paraId="00000073" w14:textId="77777777" w:rsidR="005F188B" w:rsidRPr="00A02F05" w:rsidRDefault="00A60B26" w:rsidP="00A02F05">
      <w:pPr>
        <w:numPr>
          <w:ilvl w:val="3"/>
          <w:numId w:val="2"/>
        </w:numPr>
        <w:pBdr>
          <w:top w:val="nil"/>
          <w:left w:val="nil"/>
          <w:bottom w:val="nil"/>
          <w:right w:val="nil"/>
          <w:between w:val="nil"/>
        </w:pBdr>
        <w:shd w:val="clear" w:color="auto" w:fill="FFFFFF"/>
        <w:spacing w:line="259" w:lineRule="auto"/>
        <w:ind w:left="2977"/>
        <w:jc w:val="both"/>
        <w:rPr>
          <w:color w:val="000000"/>
        </w:rPr>
      </w:pPr>
      <w:r w:rsidRPr="00A02F05">
        <w:rPr>
          <w:color w:val="000000"/>
        </w:rPr>
        <w:t>izmaksas, kas nav iekļautas šo noteikumu </w:t>
      </w:r>
      <w:hyperlink r:id="rId12">
        <w:r w:rsidRPr="00A02F05">
          <w:rPr>
            <w:color w:val="000000"/>
          </w:rPr>
          <w:t>1</w:t>
        </w:r>
      </w:hyperlink>
      <w:hyperlink r:id="rId13">
        <w:r w:rsidRPr="00A02F05">
          <w:t>7</w:t>
        </w:r>
      </w:hyperlink>
      <w:hyperlink r:id="rId14">
        <w:r w:rsidRPr="00A02F05">
          <w:rPr>
            <w:color w:val="000000"/>
          </w:rPr>
          <w:t>.</w:t>
        </w:r>
      </w:hyperlink>
      <w:hyperlink r:id="rId15">
        <w:r w:rsidRPr="00A02F05">
          <w:t>1</w:t>
        </w:r>
      </w:hyperlink>
      <w:hyperlink r:id="rId16">
        <w:r w:rsidRPr="00A02F05">
          <w:rPr>
            <w:color w:val="000000"/>
          </w:rPr>
          <w:t>.</w:t>
        </w:r>
      </w:hyperlink>
      <w:r w:rsidRPr="00A02F05">
        <w:rPr>
          <w:color w:val="000000"/>
        </w:rPr>
        <w:t>  punktā minētajās izmaksās, bet ir nepieciešamas pētniecības pieteikuma rezultātu sasniegšanai.</w:t>
      </w:r>
    </w:p>
    <w:p w14:paraId="00000074" w14:textId="77777777" w:rsidR="005F188B" w:rsidRPr="00A02F05" w:rsidRDefault="00A60B26" w:rsidP="00A02F05">
      <w:pPr>
        <w:numPr>
          <w:ilvl w:val="1"/>
          <w:numId w:val="2"/>
        </w:numPr>
        <w:pBdr>
          <w:top w:val="nil"/>
          <w:left w:val="nil"/>
          <w:bottom w:val="nil"/>
          <w:right w:val="nil"/>
          <w:between w:val="nil"/>
        </w:pBdr>
        <w:spacing w:line="259" w:lineRule="auto"/>
        <w:ind w:left="1560" w:hanging="488"/>
        <w:jc w:val="both"/>
        <w:rPr>
          <w:color w:val="000000"/>
        </w:rPr>
      </w:pPr>
      <w:r w:rsidRPr="00A02F05">
        <w:rPr>
          <w:color w:val="000000"/>
        </w:rPr>
        <w:t>Zinātnieku (profesoru)  grantiem</w:t>
      </w:r>
      <w:r w:rsidRPr="00A02F05">
        <w:t>:</w:t>
      </w:r>
    </w:p>
    <w:p w14:paraId="00000075"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projekta īstenošanā iesaistītā pētnieka vai akadēmiskā personāla vai projekta īstenošanā iesaistītās zinātniskās grupas locekļu, kuri strādā pamatojoties uz noslēgto darba līgumu, atlīdzība (mēnešalga) un ar to saistītās izmaksas, ieskaitot darba devēja valsts sociālās apdrošināšanas obligātās iemaksas, proporcionāli projektā nostrādātajam laikam izmaksātā atvaļinājuma nauda un atvaļinājuma pabalsts, darba nespējas izdevumi, saskaņā ar OSI un BMC  atalgojuma politiku un atlīdzības likmēm. Atlīdzībai jābūt samērojamai ar izpildāmajām aktivitātēm projektā un tam izlietoto darba laiku, kā arī, ievērojot projektā īstenojamo aktivitāšu intensitāti;</w:t>
      </w:r>
    </w:p>
    <w:p w14:paraId="00000076"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lastRenderedPageBreak/>
        <w:t>vietējo un ārvalstu komandējumu un darba (dienesta) braucienu izdevumi projekta īstenošanā iesaistītam personālam atbilstoši normatīvajiem aktiem par kārtību, kādā atlīdzināmi ar komandējumiem saistītie izdevumi (piemēram, dalība konferencēs, tai skaitā dalības maksa, dienas nauda, izdevumus par viesnīcu (naktsmītni), ceļa (transporta) izdevumi, izdevumi, kas saistīti ar apdrošināšanas polises iegādi komandējuma laikam);</w:t>
      </w:r>
    </w:p>
    <w:p w14:paraId="00000077"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amortizācija (attiecināms uz OSI un BMC rīcībā esošajiem iegādātajiem un rīcībā esošajiem pamatlīdzekļiem, kurus izmanto pētniecībai, un no ārējiem avotiem iegādātu tehnisko zināšanu, patentu vai citu intelektuālā īpašuma tiesību licenču izmantošanu).</w:t>
      </w:r>
    </w:p>
    <w:p w14:paraId="00000078"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projekta īstenošanai nepieciešamā inventāra, instrumentu un materiālu (piemēram, fizikālie, bioloģiskie, ķīmiskie un citi materiāli, izmēģinājuma dzīvnieki un to uzturēšana, reaktīvi, ķimikālijas, laboratorijas trauki, medikamenti, aukstuma aģenti, siltumnesēji, nesējgāzes, eļļas, enerģētiskie materiāli un elektroenerģija, ciktāl to izmanto pētniecībai) iegādes un piegādes izmaksas, kas uzskaitītas saskaņā ar grāmatvedības uzskaiti reglamentējošiem normatīvajiem aktiem;</w:t>
      </w:r>
    </w:p>
    <w:p w14:paraId="00000079" w14:textId="77777777" w:rsidR="005F188B" w:rsidRPr="00A02F05" w:rsidRDefault="00A60B26" w:rsidP="00A02F05">
      <w:pPr>
        <w:numPr>
          <w:ilvl w:val="2"/>
          <w:numId w:val="2"/>
        </w:numPr>
        <w:pBdr>
          <w:top w:val="nil"/>
          <w:left w:val="nil"/>
          <w:bottom w:val="nil"/>
          <w:right w:val="nil"/>
          <w:between w:val="nil"/>
        </w:pBdr>
        <w:spacing w:after="160" w:line="259" w:lineRule="auto"/>
        <w:ind w:left="2127"/>
        <w:jc w:val="both"/>
      </w:pPr>
      <w:r w:rsidRPr="00A02F05">
        <w:t xml:space="preserve">ārējo pakalpojumu izmaksas (tai skaitā darbs saskaņā ar uzņēmuma līgumiem), pētniecības pakalpojumu nodrošināšanas izmaksas (piemēram, inspicēšanas, testēšanas, sertifikācijas un citas izmaksas, lai nodrošinātu tādus pētījumu datus, kas </w:t>
      </w:r>
      <w:r w:rsidRPr="00A02F05">
        <w:lastRenderedPageBreak/>
        <w:t xml:space="preserve">salīdzināmi ar citās valstīs veiktajiem pētījumiem), tehnoloģiju tiesību aizsardzības izmaksas, tulkošanas, kā arī citas pakalpojumu izmaksas, kas nepieciešamas projekta pamatdarbību īstenošanai; </w:t>
      </w:r>
    </w:p>
    <w:p w14:paraId="0000007A"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nolikuma 13.2. punktā minēto darbību ietvaros īstenoto pētījumu publicitātes izmaksas;</w:t>
      </w:r>
    </w:p>
    <w:p w14:paraId="0000007B"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administratīvās izmaksas – OSI un BMC projekta vadības un projekta īstenošanas personāla administratīvās izmaksas, kas paredzētas iestādes ikdienas darbības nodrošināšanai, lai organizācija varētu darboties, un kuras nav tieši saistītas ar projekta rezultātu sasniegšanu. Administratīvajās izmaksās ietilpst:</w:t>
      </w:r>
    </w:p>
    <w:p w14:paraId="0000007C"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kancelejas preces, biroja piederumi un biroja aprīkojuma īre vai iegāde;</w:t>
      </w:r>
    </w:p>
    <w:p w14:paraId="0000007D"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telpu noma, komunālie maksājumi un telpu uzturēšanas izmaksas (tai skaitā iestādes koplietošanas telpu un koplietošanas resursu izmantošanas izmaksu proporcionāla segšana);</w:t>
      </w:r>
    </w:p>
    <w:p w14:paraId="0000007E"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telekomunikācijas, interneta izmaksas un pasta pakalpojumu izmaksas;</w:t>
      </w:r>
    </w:p>
    <w:p w14:paraId="0000007F"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IT uzturēšanas izmaksas (piemēram, nepieciešamās licences un programmatūras atjauninājumi);</w:t>
      </w:r>
    </w:p>
    <w:p w14:paraId="00000080"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iekšzemes komandējuma izmaksas;</w:t>
      </w:r>
    </w:p>
    <w:p w14:paraId="00000081" w14:textId="77777777"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t>veselības apdrošināšanas izmaksas, obligātās veselības pārbaudes nodrošināšanas izmaksas, redzes korekcijas līdzekļu izmaksas;</w:t>
      </w:r>
    </w:p>
    <w:p w14:paraId="00000083" w14:textId="715BFA25" w:rsidR="005F188B" w:rsidRPr="00A02F05" w:rsidRDefault="00A60B26" w:rsidP="00A02F05">
      <w:pPr>
        <w:numPr>
          <w:ilvl w:val="2"/>
          <w:numId w:val="2"/>
        </w:numPr>
        <w:pBdr>
          <w:top w:val="nil"/>
          <w:left w:val="nil"/>
          <w:bottom w:val="nil"/>
          <w:right w:val="nil"/>
          <w:between w:val="nil"/>
        </w:pBdr>
        <w:spacing w:line="259" w:lineRule="auto"/>
        <w:ind w:left="2126"/>
        <w:jc w:val="both"/>
      </w:pPr>
      <w:r w:rsidRPr="00A02F05">
        <w:lastRenderedPageBreak/>
        <w:t>citas izmaksas, kas nav iekļautas projekta izmaksās, bet ir nepieciešamas projekta rezultātu sasniegšanai.</w:t>
      </w:r>
    </w:p>
    <w:p w14:paraId="00000084" w14:textId="77777777" w:rsidR="005F188B" w:rsidRPr="00A02F05" w:rsidRDefault="005F188B">
      <w:pPr>
        <w:jc w:val="both"/>
      </w:pPr>
    </w:p>
    <w:p w14:paraId="00000085" w14:textId="77777777" w:rsidR="005F188B" w:rsidRPr="00A02F05" w:rsidRDefault="00A60B26">
      <w:pPr>
        <w:pBdr>
          <w:top w:val="nil"/>
          <w:left w:val="nil"/>
          <w:bottom w:val="nil"/>
          <w:right w:val="nil"/>
          <w:between w:val="nil"/>
        </w:pBdr>
        <w:ind w:left="720"/>
        <w:jc w:val="center"/>
        <w:rPr>
          <w:b/>
          <w:color w:val="000000"/>
        </w:rPr>
      </w:pPr>
      <w:r w:rsidRPr="00A02F05">
        <w:rPr>
          <w:b/>
          <w:color w:val="000000"/>
        </w:rPr>
        <w:t>Projekta iesnieguma noformēšanas un iesniegšanas kārtība</w:t>
      </w:r>
    </w:p>
    <w:p w14:paraId="00000086" w14:textId="77777777" w:rsidR="005F188B" w:rsidRPr="00A02F05" w:rsidRDefault="005F188B">
      <w:pPr>
        <w:ind w:firstLine="70"/>
        <w:jc w:val="both"/>
      </w:pPr>
    </w:p>
    <w:p w14:paraId="00000087" w14:textId="72AD7D04"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 xml:space="preserve">Projekta iesniedzējs aizpildītu šī nolikuma 1. pielikumā pievienoto projekta iesnieguma veidlapu iesniedz elektroniski parakstītu uz e-pasta adresi </w:t>
      </w:r>
      <w:r w:rsidRPr="00A02F05">
        <w:rPr>
          <w:color w:val="000000"/>
          <w:u w:val="single"/>
        </w:rPr>
        <w:t>ANMprojekti@osi.lv</w:t>
      </w:r>
      <w:r w:rsidRPr="00A02F05">
        <w:rPr>
          <w:color w:val="000000"/>
        </w:rPr>
        <w:t xml:space="preserve"> projektu iesniegumu iesniegšanas termiņā. </w:t>
      </w:r>
      <w:r w:rsidR="003824B8">
        <w:rPr>
          <w:color w:val="000000"/>
        </w:rPr>
        <w:t>Ja projekta iesniedzējam nav elektroniskā paraksta, projekta ie</w:t>
      </w:r>
      <w:r w:rsidR="00E62B11">
        <w:rPr>
          <w:color w:val="000000"/>
        </w:rPr>
        <w:t>s</w:t>
      </w:r>
      <w:r w:rsidR="003824B8">
        <w:rPr>
          <w:color w:val="000000"/>
        </w:rPr>
        <w:t>ni</w:t>
      </w:r>
      <w:r w:rsidR="00E62B11">
        <w:rPr>
          <w:color w:val="000000"/>
        </w:rPr>
        <w:t>eg</w:t>
      </w:r>
      <w:r w:rsidR="003824B8">
        <w:rPr>
          <w:color w:val="000000"/>
        </w:rPr>
        <w:t>umu var parakstīt projekta iesniedzēja pilnvarota persona, iesniegumam pievienojot OSI vai BMC direktora apstiprinātas pilnvaras kopiju.</w:t>
      </w:r>
    </w:p>
    <w:p w14:paraId="00000088"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Pēcdoktorantūras grantu iesniegumu elektroniski paraksta projekta iesniedzējs un pēcdoktorantūras zinātniskais konsultants, kas projekta iesnieguma iesniegšanas brīdī ir darba tiesiskajās attiecībās ar OSI vai BMC.</w:t>
      </w:r>
    </w:p>
    <w:p w14:paraId="00000089"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 xml:space="preserve"> Zinātnieku (profesoru) grantu iesniegumu elektroniski paraksta projekta iesniedzējs un pievieno klāt OSI vai BMC direktora parakstītu apliecinājumu par infrastruktūras un pētnieciskā atbalsta nodrošinājumu projekta īstenošanai a</w:t>
      </w:r>
      <w:r w:rsidRPr="00A02F05">
        <w:t>tbilstoši 1. pielikumā pievienotajai formai</w:t>
      </w:r>
      <w:r w:rsidRPr="00A02F05">
        <w:rPr>
          <w:color w:val="000000"/>
        </w:rPr>
        <w:t>.</w:t>
      </w:r>
    </w:p>
    <w:p w14:paraId="0000008A"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Projekta iesnieguma veidlapas sadaļas ir aizpildāmas tādā valodā, kādā ir doti veidlapas lauku nosaukumi.</w:t>
      </w:r>
    </w:p>
    <w:p w14:paraId="0000008B" w14:textId="00C74F3B"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 xml:space="preserve">Projekta iesnieguma veidlapa (1. pielikums) sastāv no divām </w:t>
      </w:r>
      <w:r w:rsidR="00977A1B" w:rsidRPr="00A02F05">
        <w:rPr>
          <w:color w:val="000000"/>
        </w:rPr>
        <w:t>formām</w:t>
      </w:r>
      <w:r w:rsidRPr="00A02F05">
        <w:rPr>
          <w:color w:val="000000"/>
        </w:rPr>
        <w:t xml:space="preserve"> – MS Office Word datnes saturiskajai daļai un MS Office Excel </w:t>
      </w:r>
      <w:r w:rsidRPr="00A02F05">
        <w:rPr>
          <w:color w:val="000000"/>
        </w:rPr>
        <w:lastRenderedPageBreak/>
        <w:t>datnes budžetam.</w:t>
      </w:r>
      <w:r w:rsidR="003824B8">
        <w:rPr>
          <w:color w:val="000000"/>
        </w:rPr>
        <w:t xml:space="preserve"> Projekta iesniegumā failu (datņu) skaits nav ierobežots.</w:t>
      </w:r>
      <w:r w:rsidR="00376DEA">
        <w:rPr>
          <w:color w:val="000000"/>
        </w:rPr>
        <w:t xml:space="preserve"> Projekta aprakstu (A un B daļa) var iesniegt gan MS Word, gan .pdf formātā.</w:t>
      </w:r>
    </w:p>
    <w:p w14:paraId="0000008C"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 xml:space="preserve">Projekta iesniedzējs iesniegumam pievieno projekta iesniedzēja CV angļu valodā </w:t>
      </w:r>
      <w:r w:rsidRPr="00A02F05">
        <w:t>atbilstoši 1. pielikumā pievienotajai formai</w:t>
      </w:r>
      <w:r w:rsidRPr="00A02F05">
        <w:rPr>
          <w:color w:val="000000"/>
        </w:rPr>
        <w:t>.</w:t>
      </w:r>
    </w:p>
    <w:p w14:paraId="0000008D" w14:textId="223D846A"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 xml:space="preserve">Projekta iesnieguma (1. pielikums)  </w:t>
      </w:r>
      <w:r w:rsidR="003824B8">
        <w:rPr>
          <w:color w:val="000000"/>
        </w:rPr>
        <w:t xml:space="preserve"> A un B daļas</w:t>
      </w:r>
      <w:r w:rsidR="003824B8" w:rsidRPr="00A02F05">
        <w:rPr>
          <w:color w:val="000000"/>
        </w:rPr>
        <w:t xml:space="preserve"> </w:t>
      </w:r>
      <w:r w:rsidRPr="00A02F05">
        <w:rPr>
          <w:color w:val="000000"/>
        </w:rPr>
        <w:t xml:space="preserve">apjoms nepārsniedz 12 lappuses (neskaitot nolikuma </w:t>
      </w:r>
      <w:r w:rsidRPr="00A02F05">
        <w:t>20</w:t>
      </w:r>
      <w:r w:rsidRPr="00A02F05">
        <w:rPr>
          <w:color w:val="000000"/>
        </w:rPr>
        <w:t>. un 2</w:t>
      </w:r>
      <w:r w:rsidRPr="00A02F05">
        <w:t>3</w:t>
      </w:r>
      <w:r w:rsidRPr="00A02F05">
        <w:rPr>
          <w:color w:val="000000"/>
        </w:rPr>
        <w:t xml:space="preserve">. punktos minētos pielikumus un projekta iesniedzēja apliecinājumu),  visas tabulas, diagrammas, atsauces/atsauču saraksts un citi elementi ir iekļaujami projekta iesnieguma veidlapā, nepārsniedzot </w:t>
      </w:r>
      <w:r w:rsidRPr="00A02F05">
        <w:t>kopējo pieļaujamo apjomu</w:t>
      </w:r>
      <w:r w:rsidRPr="00A02F05">
        <w:rPr>
          <w:color w:val="000000"/>
        </w:rPr>
        <w:t>.</w:t>
      </w:r>
      <w:r w:rsidR="003824B8">
        <w:rPr>
          <w:color w:val="000000"/>
        </w:rPr>
        <w:t xml:space="preserve"> </w:t>
      </w:r>
      <w:r w:rsidR="00D93114">
        <w:rPr>
          <w:color w:val="000000"/>
        </w:rPr>
        <w:t>E</w:t>
      </w:r>
      <w:r w:rsidR="003824B8">
        <w:rPr>
          <w:color w:val="000000"/>
        </w:rPr>
        <w:t xml:space="preserve">kspertam ir tiesības nelasīt </w:t>
      </w:r>
      <w:r w:rsidR="00376DEA">
        <w:rPr>
          <w:color w:val="000000"/>
        </w:rPr>
        <w:t>projekta iesnieguma apraksta daļu, kas pārsniedz 12 lappuses.</w:t>
      </w:r>
    </w:p>
    <w:p w14:paraId="0000008E"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Nolikuma 24. punktā noteiktās apjoma prasības attiecas arī uz projekta noslēguma pārskata veidlapas aizpildīšanu (5. pielikums).</w:t>
      </w:r>
    </w:p>
    <w:p w14:paraId="00000090" w14:textId="77777777" w:rsidR="005F188B" w:rsidRPr="00A02F05" w:rsidRDefault="005F188B" w:rsidP="00A02F05">
      <w:pPr>
        <w:jc w:val="both"/>
      </w:pPr>
    </w:p>
    <w:p w14:paraId="00000091" w14:textId="77777777" w:rsidR="005F188B" w:rsidRPr="00A02F05" w:rsidRDefault="00A60B26">
      <w:pPr>
        <w:jc w:val="center"/>
        <w:rPr>
          <w:b/>
        </w:rPr>
      </w:pPr>
      <w:r w:rsidRPr="00A02F05">
        <w:rPr>
          <w:b/>
          <w:color w:val="000000"/>
        </w:rPr>
        <w:t>Projektu iesniegumu izvērtēšana</w:t>
      </w:r>
    </w:p>
    <w:p w14:paraId="00000092" w14:textId="77777777" w:rsidR="005F188B" w:rsidRPr="00A02F05" w:rsidRDefault="005F188B">
      <w:pPr>
        <w:shd w:val="clear" w:color="auto" w:fill="FFFFFF"/>
        <w:ind w:left="420" w:firstLine="70"/>
        <w:jc w:val="both"/>
      </w:pPr>
    </w:p>
    <w:p w14:paraId="00000093" w14:textId="77777777" w:rsidR="005F188B" w:rsidRPr="00A02F05" w:rsidRDefault="00A60B26">
      <w:pPr>
        <w:numPr>
          <w:ilvl w:val="0"/>
          <w:numId w:val="2"/>
        </w:numPr>
        <w:pBdr>
          <w:top w:val="nil"/>
          <w:left w:val="nil"/>
          <w:bottom w:val="nil"/>
          <w:right w:val="nil"/>
          <w:between w:val="nil"/>
        </w:pBdr>
        <w:shd w:val="clear" w:color="auto" w:fill="FFFFFF"/>
        <w:spacing w:line="259" w:lineRule="auto"/>
        <w:jc w:val="both"/>
        <w:rPr>
          <w:color w:val="000000"/>
        </w:rPr>
      </w:pPr>
      <w:r w:rsidRPr="00A02F05">
        <w:rPr>
          <w:color w:val="000000"/>
        </w:rPr>
        <w:t xml:space="preserve">Pēc projektu iesniegumu iesniegšanas termiņa noslēguma, OSI un BMC kopīgi izveidota </w:t>
      </w:r>
      <w:r w:rsidRPr="00A02F05">
        <w:t>ANM projekta komanda</w:t>
      </w:r>
      <w:r w:rsidRPr="00A02F05">
        <w:rPr>
          <w:color w:val="000000"/>
        </w:rPr>
        <w:t xml:space="preserve"> divu nedēļu laikā izvērtē projektu iesniegumus atbilstoši šādiem  administratīvās atbilstības kritērijiem, aizpildot nolikuma 2. pielikumu “Projekta iesnieguma administratīvās atbilstības vērtēšanas veidlapa”:</w:t>
      </w:r>
    </w:p>
    <w:p w14:paraId="00000094" w14:textId="416215D2" w:rsidR="005F188B" w:rsidRPr="00A02F05" w:rsidRDefault="00D93114" w:rsidP="00D93114">
      <w:pPr>
        <w:numPr>
          <w:ilvl w:val="1"/>
          <w:numId w:val="2"/>
        </w:numPr>
        <w:pBdr>
          <w:top w:val="nil"/>
          <w:left w:val="nil"/>
          <w:bottom w:val="nil"/>
          <w:right w:val="nil"/>
          <w:between w:val="nil"/>
        </w:pBdr>
        <w:shd w:val="clear" w:color="auto" w:fill="FFFFFF"/>
        <w:spacing w:line="259" w:lineRule="auto"/>
        <w:jc w:val="both"/>
        <w:rPr>
          <w:color w:val="000000"/>
        </w:rPr>
      </w:pPr>
      <w:r w:rsidRPr="00D93114">
        <w:rPr>
          <w:color w:val="000000"/>
        </w:rPr>
        <w:t>projekta iesniegums (iesk. pielikumus) ir iesniegts, parakstot ar elektronisko parakstu un atsūtīts uz nolikumā norādīto e-pastu nolikumā noteiktajā termiņā</w:t>
      </w:r>
      <w:r w:rsidR="00A60B26" w:rsidRPr="00A02F05">
        <w:rPr>
          <w:color w:val="000000"/>
        </w:rPr>
        <w:t>;</w:t>
      </w:r>
    </w:p>
    <w:p w14:paraId="00000095"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lastRenderedPageBreak/>
        <w:t>projekta iesniegumā ir plānoti konkursa nolikumā noteiktie minimāli sasniedzami rezultāti;</w:t>
      </w:r>
    </w:p>
    <w:p w14:paraId="00000096"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ir izpildītas konkursa nolikuma prasības par projekta iesniedzēja dalības nosacījumiem;</w:t>
      </w:r>
    </w:p>
    <w:p w14:paraId="00000097"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projekta iesniegumā norādītās attiecināmās izmaksas un pieprasītā finansējuma apmērs atbilst konkursa nolikumā izvirzītajām prasībām.</w:t>
      </w:r>
    </w:p>
    <w:p w14:paraId="00000098" w14:textId="11B28C6D" w:rsidR="005F188B" w:rsidRPr="00A02F05" w:rsidRDefault="00A60B26">
      <w:pPr>
        <w:numPr>
          <w:ilvl w:val="0"/>
          <w:numId w:val="2"/>
        </w:numPr>
        <w:pBdr>
          <w:top w:val="nil"/>
          <w:left w:val="nil"/>
          <w:bottom w:val="nil"/>
          <w:right w:val="nil"/>
          <w:between w:val="nil"/>
        </w:pBdr>
        <w:shd w:val="clear" w:color="auto" w:fill="FFFFFF"/>
        <w:jc w:val="both"/>
        <w:rPr>
          <w:color w:val="000000"/>
        </w:rPr>
      </w:pPr>
      <w:r w:rsidRPr="00A02F05">
        <w:rPr>
          <w:color w:val="000000"/>
        </w:rPr>
        <w:t xml:space="preserve">Ja iesniegtais projekta iesniegums neatbilst kādam no administratīvās atbilstības kritērijiem, OSI un BMC </w:t>
      </w:r>
      <w:r w:rsidR="00977A1B" w:rsidRPr="00A02F05">
        <w:rPr>
          <w:color w:val="000000"/>
        </w:rPr>
        <w:t xml:space="preserve">kopīgi izveidota </w:t>
      </w:r>
      <w:r w:rsidR="00977A1B" w:rsidRPr="00A02F05">
        <w:t xml:space="preserve">ANM projekta komanda </w:t>
      </w:r>
      <w:r w:rsidRPr="00A02F05">
        <w:rPr>
          <w:color w:val="000000"/>
        </w:rPr>
        <w:t>mēneša laikā no konkursa noslēguma datuma pieņem lēmumu par projekta iesnieguma noraidīšanu, vienlaikus informējot par to projekta iesniedzēju.</w:t>
      </w:r>
      <w:r w:rsidR="00E62B11">
        <w:rPr>
          <w:color w:val="000000"/>
        </w:rPr>
        <w:t xml:space="preserve"> Ja ANM komandai trūkst informācija, lai izvērtētu projekta iesnieguma atbilstību nolikuma 26. punkta nosacījumiem, tā var pieprasīt papildus informāciju.</w:t>
      </w:r>
    </w:p>
    <w:p w14:paraId="00000099" w14:textId="77777777" w:rsidR="005F188B" w:rsidRPr="00A02F05" w:rsidRDefault="00A60B26">
      <w:pPr>
        <w:numPr>
          <w:ilvl w:val="0"/>
          <w:numId w:val="2"/>
        </w:numPr>
        <w:pBdr>
          <w:top w:val="nil"/>
          <w:left w:val="nil"/>
          <w:bottom w:val="nil"/>
          <w:right w:val="nil"/>
          <w:between w:val="nil"/>
        </w:pBdr>
        <w:shd w:val="clear" w:color="auto" w:fill="FFFFFF"/>
        <w:jc w:val="both"/>
        <w:rPr>
          <w:color w:val="000000"/>
        </w:rPr>
      </w:pPr>
      <w:r w:rsidRPr="00A02F05">
        <w:rPr>
          <w:color w:val="000000"/>
        </w:rPr>
        <w:t>Projektu iesniegumi, kas atbilst administratīvās atbildības kritērijiem, tiek virzīti uz projektu iesniegumu zinātnisko ekspertīzi.</w:t>
      </w:r>
    </w:p>
    <w:p w14:paraId="0000009A" w14:textId="77777777" w:rsidR="005F188B" w:rsidRPr="00A02F05" w:rsidRDefault="00A60B26">
      <w:pPr>
        <w:numPr>
          <w:ilvl w:val="0"/>
          <w:numId w:val="2"/>
        </w:numPr>
        <w:pBdr>
          <w:top w:val="nil"/>
          <w:left w:val="nil"/>
          <w:bottom w:val="nil"/>
          <w:right w:val="nil"/>
          <w:between w:val="nil"/>
        </w:pBdr>
        <w:shd w:val="clear" w:color="auto" w:fill="FFFFFF"/>
        <w:jc w:val="both"/>
        <w:rPr>
          <w:color w:val="000000"/>
        </w:rPr>
      </w:pPr>
      <w:r w:rsidRPr="00A02F05">
        <w:rPr>
          <w:color w:val="000000"/>
        </w:rPr>
        <w:t>Projektu iesniegumu kvalitātes izvērtēšanai OSI un BMC ārpakalpojuma veidā piesaista LZP, kas nodrošina projektu iesniegumu zinātnisko ekspertīzi atbilstoši šī nolikuma prasībām un  MK noteikumu 26. – 29. punktam.</w:t>
      </w:r>
    </w:p>
    <w:p w14:paraId="0000009B" w14:textId="77777777" w:rsidR="005F188B" w:rsidRPr="00A02F05" w:rsidRDefault="00A60B26">
      <w:pPr>
        <w:numPr>
          <w:ilvl w:val="0"/>
          <w:numId w:val="2"/>
        </w:numPr>
        <w:pBdr>
          <w:top w:val="nil"/>
          <w:left w:val="nil"/>
          <w:bottom w:val="nil"/>
          <w:right w:val="nil"/>
          <w:between w:val="nil"/>
        </w:pBdr>
        <w:shd w:val="clear" w:color="auto" w:fill="FFFFFF"/>
        <w:spacing w:line="259" w:lineRule="auto"/>
        <w:jc w:val="both"/>
        <w:rPr>
          <w:color w:val="000000"/>
        </w:rPr>
      </w:pPr>
      <w:r w:rsidRPr="00A02F05">
        <w:rPr>
          <w:color w:val="000000"/>
        </w:rPr>
        <w:t>Projekta iesniegumu LZP piesaistīts eksperts izvērtē, ņemot vērā šādus kritērijus:</w:t>
      </w:r>
    </w:p>
    <w:p w14:paraId="0000009C"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projekta iesnieguma zinātniskā kvalitāte atbilstoši šī nolikuma 31. punktam;</w:t>
      </w:r>
    </w:p>
    <w:p w14:paraId="0000009D"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projekta rezultātu ietekme atbilstoši šī nolikuma 32. punktam;</w:t>
      </w:r>
    </w:p>
    <w:p w14:paraId="0000009E"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lastRenderedPageBreak/>
        <w:t>projekta īstenošanas iespējas un nodrošinājums atbilstoši šī nolikuma 33. punktam.</w:t>
      </w:r>
    </w:p>
    <w:p w14:paraId="0000009F" w14:textId="77777777" w:rsidR="005F188B" w:rsidRPr="00A02F05" w:rsidRDefault="00A60B26">
      <w:pPr>
        <w:numPr>
          <w:ilvl w:val="0"/>
          <w:numId w:val="2"/>
        </w:numPr>
        <w:pBdr>
          <w:top w:val="nil"/>
          <w:left w:val="nil"/>
          <w:bottom w:val="nil"/>
          <w:right w:val="nil"/>
          <w:between w:val="nil"/>
        </w:pBdr>
        <w:shd w:val="clear" w:color="auto" w:fill="FFFFFF"/>
        <w:spacing w:line="259" w:lineRule="auto"/>
        <w:jc w:val="both"/>
        <w:rPr>
          <w:color w:val="000000"/>
        </w:rPr>
      </w:pPr>
      <w:r w:rsidRPr="00A02F05">
        <w:rPr>
          <w:color w:val="000000"/>
        </w:rPr>
        <w:t>Projekta iesnieguma zinātnisko kvalitāti izvērtē, ņemot vērā projekta iesniegumā sniegto informāciju un šādus apsvērumus:</w:t>
      </w:r>
    </w:p>
    <w:p w14:paraId="000000A0"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pētījuma zinātniskā kvalitāte, ticamība un novitāte;</w:t>
      </w:r>
    </w:p>
    <w:p w14:paraId="000000A1"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izvēlētās pētījuma stratēģijas un metodisko risinājumu zinātniskā kvalitāte, kā arī atbilstība noteikto mērķu sasniegšanai;</w:t>
      </w:r>
    </w:p>
    <w:p w14:paraId="000000A2"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spēja radīt jaunas zināšanas vai tehnoloģiskās atziņas.</w:t>
      </w:r>
    </w:p>
    <w:p w14:paraId="000000A3" w14:textId="77777777" w:rsidR="005F188B" w:rsidRPr="00A02F05" w:rsidRDefault="00A60B26">
      <w:pPr>
        <w:numPr>
          <w:ilvl w:val="0"/>
          <w:numId w:val="2"/>
        </w:numPr>
        <w:pBdr>
          <w:top w:val="nil"/>
          <w:left w:val="nil"/>
          <w:bottom w:val="nil"/>
          <w:right w:val="nil"/>
          <w:between w:val="nil"/>
        </w:pBdr>
        <w:shd w:val="clear" w:color="auto" w:fill="FFFFFF"/>
        <w:spacing w:line="259" w:lineRule="auto"/>
        <w:jc w:val="both"/>
        <w:rPr>
          <w:color w:val="000000"/>
        </w:rPr>
      </w:pPr>
      <w:r w:rsidRPr="00A02F05">
        <w:rPr>
          <w:color w:val="000000"/>
        </w:rPr>
        <w:t>Projekta rezultātu ietekmi izvērtē, ņemot vērā projekta iesniegumā sniegto informāciju un šādus apsvērumus:</w:t>
      </w:r>
    </w:p>
    <w:p w14:paraId="000000A4"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iegūto zināšanu un prasmju paredzamā pārnese turpmākajā darbībā un zinātniskās kapacitātes attīstībā;</w:t>
      </w:r>
    </w:p>
    <w:p w14:paraId="000000A5"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p w14:paraId="000000A6"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pētījuma rezultātā tiks radītas attiecīgajai nozarei, tautsaimniecības un sabiedrības attīstībai nozīmīgas zināšanas;</w:t>
      </w:r>
    </w:p>
    <w:p w14:paraId="000000A7"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iegūto zināšanu ilgtspēja un kvalitatīvs to izplatības plāns, tai skaitā paredzētās zinātniskās publikācijas un sabiedrības informēšana;</w:t>
      </w:r>
    </w:p>
    <w:p w14:paraId="000000A8"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pētījuma īstenošana sekmē projekta iesniedzēja zinātnisko spēju stiprināšanu.</w:t>
      </w:r>
    </w:p>
    <w:p w14:paraId="000000A9" w14:textId="77777777" w:rsidR="005F188B" w:rsidRPr="00A02F05" w:rsidRDefault="00A60B26">
      <w:pPr>
        <w:numPr>
          <w:ilvl w:val="0"/>
          <w:numId w:val="2"/>
        </w:numPr>
        <w:pBdr>
          <w:top w:val="nil"/>
          <w:left w:val="nil"/>
          <w:bottom w:val="nil"/>
          <w:right w:val="nil"/>
          <w:between w:val="nil"/>
        </w:pBdr>
        <w:shd w:val="clear" w:color="auto" w:fill="FFFFFF"/>
        <w:spacing w:line="259" w:lineRule="auto"/>
        <w:jc w:val="both"/>
        <w:rPr>
          <w:color w:val="000000"/>
        </w:rPr>
      </w:pPr>
      <w:r w:rsidRPr="00A02F05">
        <w:rPr>
          <w:color w:val="000000"/>
        </w:rPr>
        <w:lastRenderedPageBreak/>
        <w:t xml:space="preserve"> Projekta īstenošanas iespējas un nodrošinājumu izvērtē, ņemot vērā projekta iesniegumā sniegto informāciju un šādus apsvērumus:</w:t>
      </w:r>
    </w:p>
    <w:p w14:paraId="000000AA"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p w14:paraId="000000AB"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projekta iesniedzēja zinātniskā kvalifikācija, pamatojoties uz iesniegtajiem dzīvesgaitas aprakstiem (CV);</w:t>
      </w:r>
    </w:p>
    <w:p w14:paraId="000000AC"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paredzēta atbilstoša pētījuma vadība, ieskaitot kvalitātes vadību. Vadības organizācija ļauj sekot pētījuma izpildes gaitai. Izvērtēti iespējamie riski un izstrādāts to novēršanas vai negatīvā efekta samazināšanas plāns;</w:t>
      </w:r>
    </w:p>
    <w:p w14:paraId="000000AD" w14:textId="77777777" w:rsidR="005F188B" w:rsidRPr="00A02F05" w:rsidRDefault="00A60B26" w:rsidP="00A02F05">
      <w:pPr>
        <w:numPr>
          <w:ilvl w:val="1"/>
          <w:numId w:val="2"/>
        </w:numPr>
        <w:pBdr>
          <w:top w:val="nil"/>
          <w:left w:val="nil"/>
          <w:bottom w:val="nil"/>
          <w:right w:val="nil"/>
          <w:between w:val="nil"/>
        </w:pBdr>
        <w:shd w:val="clear" w:color="auto" w:fill="FFFFFF"/>
        <w:spacing w:line="259" w:lineRule="auto"/>
        <w:ind w:left="1560"/>
        <w:jc w:val="both"/>
        <w:rPr>
          <w:color w:val="000000"/>
        </w:rPr>
      </w:pPr>
      <w:r w:rsidRPr="00A02F05">
        <w:rPr>
          <w:color w:val="000000"/>
        </w:rPr>
        <w:t>pētījuma veikšanai ir nepieciešamā pētniecības infrastruktūra.</w:t>
      </w:r>
    </w:p>
    <w:p w14:paraId="000000AE" w14:textId="77777777" w:rsidR="005F188B" w:rsidRPr="00A02F05" w:rsidRDefault="00A60B26">
      <w:pPr>
        <w:numPr>
          <w:ilvl w:val="0"/>
          <w:numId w:val="2"/>
        </w:numPr>
        <w:pBdr>
          <w:top w:val="nil"/>
          <w:left w:val="nil"/>
          <w:bottom w:val="nil"/>
          <w:right w:val="nil"/>
          <w:between w:val="nil"/>
        </w:pBdr>
        <w:shd w:val="clear" w:color="auto" w:fill="FFFFFF"/>
        <w:spacing w:line="259" w:lineRule="auto"/>
        <w:jc w:val="both"/>
        <w:rPr>
          <w:color w:val="000000"/>
        </w:rPr>
      </w:pPr>
      <w:r w:rsidRPr="00A02F05">
        <w:rPr>
          <w:color w:val="000000"/>
        </w:rPr>
        <w:t xml:space="preserve"> OSI un BMC, pamatojoties uz LZP ekspertu iesniegto projekta iesnieguma konsolidēto vērtējumu, aprēķina projekta iesnieguma konsolidēto vērtējumu procentos, ņemot vērā šī nolikuma 30.1. ​​​​​​apakšpunktā minētā kritērija īpatsvaru 50 % apmērā, šī nolikuma 30.2. ​​​​​apakšpunktā minētā kritērija īpatsvaru 30 % apmērā un šī nolikuma 30.3. apakšpunktā minētā kritērija īpatsvaru 20 % apmērā no kopējā vērtējuma.</w:t>
      </w:r>
    </w:p>
    <w:p w14:paraId="000000AF" w14:textId="0A876B65" w:rsidR="005F188B" w:rsidRPr="00A02F05" w:rsidRDefault="00A60B26" w:rsidP="004A42F1">
      <w:pPr>
        <w:numPr>
          <w:ilvl w:val="0"/>
          <w:numId w:val="2"/>
        </w:numPr>
        <w:pBdr>
          <w:top w:val="nil"/>
          <w:left w:val="nil"/>
          <w:bottom w:val="nil"/>
          <w:right w:val="nil"/>
          <w:between w:val="nil"/>
        </w:pBdr>
        <w:shd w:val="clear" w:color="auto" w:fill="FFFFFF"/>
        <w:jc w:val="both"/>
        <w:rPr>
          <w:color w:val="000000"/>
        </w:rPr>
      </w:pPr>
      <w:r w:rsidRPr="00A02F05">
        <w:rPr>
          <w:color w:val="000000"/>
        </w:rPr>
        <w:t xml:space="preserve"> Pēc visu projektu iesniegumu konsolidēto vērtējumu saņemšanas no LZP, </w:t>
      </w:r>
      <w:r w:rsidRPr="00A02F05">
        <w:t xml:space="preserve">OSI un BMC kopīgi izveidota ANM projekta komanda </w:t>
      </w:r>
      <w:r w:rsidRPr="00A02F05">
        <w:rPr>
          <w:color w:val="000000"/>
        </w:rPr>
        <w:t>konkursa ietvaros sagatavo kvalitātes prasībām atbilstošo projektu ie</w:t>
      </w:r>
      <w:r w:rsidRPr="00A02F05">
        <w:rPr>
          <w:color w:val="000000"/>
        </w:rPr>
        <w:lastRenderedPageBreak/>
        <w:t xml:space="preserve">sniegumu sarakstu dilstošā secībā pēc iegūtā vērtējuma procentos atbilstoši konkursa nolikumam katrā no šī nolikuma </w:t>
      </w:r>
      <w:r w:rsidRPr="00A02F05">
        <w:t>7</w:t>
      </w:r>
      <w:r w:rsidRPr="00A02F05">
        <w:rPr>
          <w:color w:val="000000"/>
        </w:rPr>
        <w:t xml:space="preserve">. punktā norādītajiem grantu veidiem, sagatavo lēmumprojektu par katru atbalstāmu un neatbalstāmu projektu, un pieņem šī nolikuma </w:t>
      </w:r>
      <w:r w:rsidRPr="00A02F05">
        <w:t>41</w:t>
      </w:r>
      <w:r w:rsidRPr="00A02F05">
        <w:rPr>
          <w:color w:val="000000"/>
        </w:rPr>
        <w:t>. punktā minēto lēmumu. Tiek finansēti virs kvalitātes sliekšņiem novērtēti projektu iesniegumi iegūto punktu secībā līdz pēdējam iesniegumam, kuru iespējams finansēt pilnā apmērā nolikuma 8. punktā noteiktā finansējuma ietvaros.</w:t>
      </w:r>
      <w:r w:rsidR="004A42F1" w:rsidRPr="00A02F05">
        <w:rPr>
          <w:color w:val="000000"/>
        </w:rPr>
        <w:t xml:space="preserve"> Vienādu punktu skaita gadījumā priekšroka tiek dota tiem projektu iesniegumiem, kuri saņēmuši augstāku vērtējumu šī nolikuma 30.1. apakšpunktā minētajā kritērijā.</w:t>
      </w:r>
    </w:p>
    <w:p w14:paraId="000000B1" w14:textId="577652FE" w:rsidR="005F188B" w:rsidRPr="00A67860" w:rsidRDefault="00A60B26" w:rsidP="00A67860">
      <w:pPr>
        <w:numPr>
          <w:ilvl w:val="0"/>
          <w:numId w:val="2"/>
        </w:numPr>
        <w:pBdr>
          <w:top w:val="nil"/>
          <w:left w:val="nil"/>
          <w:bottom w:val="nil"/>
          <w:right w:val="nil"/>
          <w:between w:val="nil"/>
        </w:pBdr>
        <w:shd w:val="clear" w:color="auto" w:fill="FFFFFF"/>
        <w:jc w:val="both"/>
        <w:rPr>
          <w:color w:val="000000"/>
        </w:rPr>
      </w:pPr>
      <w:r w:rsidRPr="00A02F05">
        <w:rPr>
          <w:color w:val="000000"/>
        </w:rPr>
        <w:t xml:space="preserve">LZP piesaistītie eksperti izvērtē projekta iesniegumu, ievērojot šī nolikuma 30. punktā noteiktos kritērijus un atbilstoši nolikuma 3. pielikumam “Projekta iesnieguma un projekta noslēguma zinātniskā pārskata vērtēšanas metodika” (turpmāk – zinātniskās izvērtēšanas metodika), aizpildot un apstiprinot nolikuma 4. pielikumu “Projekta iesnieguma individuālā un konsolidētā vērtējuma veidlapa”. </w:t>
      </w:r>
    </w:p>
    <w:p w14:paraId="000000B2" w14:textId="77777777" w:rsidR="005F188B" w:rsidRPr="00A02F05" w:rsidRDefault="00A60B26">
      <w:pPr>
        <w:numPr>
          <w:ilvl w:val="0"/>
          <w:numId w:val="2"/>
        </w:numPr>
        <w:pBdr>
          <w:top w:val="nil"/>
          <w:left w:val="nil"/>
          <w:bottom w:val="nil"/>
          <w:right w:val="nil"/>
          <w:between w:val="nil"/>
        </w:pBdr>
        <w:shd w:val="clear" w:color="auto" w:fill="FFFFFF"/>
        <w:jc w:val="both"/>
        <w:rPr>
          <w:color w:val="000000"/>
        </w:rPr>
      </w:pPr>
      <w:r w:rsidRPr="00A02F05">
        <w:rPr>
          <w:color w:val="000000"/>
        </w:rPr>
        <w:t xml:space="preserve">Projekta iesnieguma konsolidētā vērtējuma punktos kvalitātes slieksnis ir vismaz četri punkti šī nolikuma 30.1. apakšpunktā noteiktajā kritērijā, vismaz trīs punkti šī nolikuma 30.2. apakšpunktā noteiktajā kritērijā, vismaz trīs punkti šī nolikuma 30.3. apakšpunktā noteiktajā kritērijā, un vismaz desmit punkti visos šī nolikuma 30. punktos noteiktajos kritērijos kopā (turpmāk – kvalitātes slieksnis). </w:t>
      </w:r>
      <w:r w:rsidRPr="00A02F05">
        <w:t>OSI un BMC kopīgi izveidota ANM projekta komanda</w:t>
      </w:r>
      <w:r w:rsidRPr="00A02F05">
        <w:rPr>
          <w:color w:val="000000"/>
        </w:rPr>
        <w:t xml:space="preserve"> projekta iesniegumu, kura konsolidētais vērtējums punktos nav kvalificējies kvalitātes slieksnim, noraida kā neatbalstāmu.</w:t>
      </w:r>
    </w:p>
    <w:p w14:paraId="000000B3" w14:textId="77777777" w:rsidR="005F188B" w:rsidRPr="00A02F05" w:rsidRDefault="00A60B26">
      <w:pPr>
        <w:numPr>
          <w:ilvl w:val="0"/>
          <w:numId w:val="2"/>
        </w:numPr>
        <w:pBdr>
          <w:top w:val="nil"/>
          <w:left w:val="nil"/>
          <w:bottom w:val="nil"/>
          <w:right w:val="nil"/>
          <w:between w:val="nil"/>
        </w:pBdr>
        <w:shd w:val="clear" w:color="auto" w:fill="FFFFFF"/>
        <w:jc w:val="both"/>
      </w:pPr>
      <w:r w:rsidRPr="00A02F05">
        <w:t>Konkursa rezultātus var apstrīdēt piecu darba dienu laikā, skaitot no rezultātu nosūtīšanas dienas uz projekta iesniegumā norādīto e-</w:t>
      </w:r>
      <w:r w:rsidRPr="00A02F05">
        <w:lastRenderedPageBreak/>
        <w:t xml:space="preserve">pasta adresi, projekta iesniedzējam iesniedzot pamatotu sūdzību OSI Starptautiskajai konsultatīvajai padomei, ja projektu plānots īstenot OSI un BMC Starptautiskajai konsultatīvajai padomei, ja projektu plānots īstenot BMC.                    </w:t>
      </w:r>
    </w:p>
    <w:p w14:paraId="000000B4" w14:textId="77777777" w:rsidR="005F188B" w:rsidRPr="00A02F05" w:rsidRDefault="00A60B26">
      <w:pPr>
        <w:numPr>
          <w:ilvl w:val="0"/>
          <w:numId w:val="2"/>
        </w:numPr>
        <w:pBdr>
          <w:top w:val="nil"/>
          <w:left w:val="nil"/>
          <w:bottom w:val="nil"/>
          <w:right w:val="nil"/>
          <w:between w:val="nil"/>
        </w:pBdr>
        <w:shd w:val="clear" w:color="auto" w:fill="FFFFFF"/>
        <w:jc w:val="both"/>
      </w:pPr>
      <w:r w:rsidRPr="00A02F05">
        <w:t xml:space="preserve">OSI Starptautiskā konsultatīvā padome vai BMC Starptautiskā konsultatīvā padome sūdzību izskata divu nedēļu laikā pēc tās saņemšanas un pieņem lēmumu, par kuru rakstiski informē projekta iesniedzēju. </w:t>
      </w:r>
    </w:p>
    <w:p w14:paraId="000000B5" w14:textId="77777777" w:rsidR="005F188B" w:rsidRPr="00A02F05" w:rsidRDefault="00A60B26">
      <w:pPr>
        <w:numPr>
          <w:ilvl w:val="0"/>
          <w:numId w:val="2"/>
        </w:numPr>
        <w:pBdr>
          <w:top w:val="nil"/>
          <w:left w:val="nil"/>
          <w:bottom w:val="nil"/>
          <w:right w:val="nil"/>
          <w:between w:val="nil"/>
        </w:pBdr>
        <w:shd w:val="clear" w:color="auto" w:fill="FFFFFF"/>
        <w:jc w:val="both"/>
      </w:pPr>
      <w:r w:rsidRPr="00A02F05">
        <w:t>OSI Starptautiskā konsultatīvā padome un BMC Starptautiskā konsultatīvā padome sūdzības izskatīšanā un lēmuma pieņemšanā ievēro interešu konflikta prasību ievērošanu.</w:t>
      </w:r>
    </w:p>
    <w:p w14:paraId="000000B7" w14:textId="77777777" w:rsidR="005F188B" w:rsidRPr="00A02F05" w:rsidRDefault="005F188B" w:rsidP="00A67860">
      <w:pPr>
        <w:shd w:val="clear" w:color="auto" w:fill="FFFFFF"/>
        <w:jc w:val="both"/>
      </w:pPr>
    </w:p>
    <w:p w14:paraId="000000B8" w14:textId="77777777" w:rsidR="005F188B" w:rsidRPr="00A02F05" w:rsidRDefault="00A60B26">
      <w:pPr>
        <w:pBdr>
          <w:top w:val="nil"/>
          <w:left w:val="nil"/>
          <w:bottom w:val="nil"/>
          <w:right w:val="nil"/>
          <w:between w:val="nil"/>
        </w:pBdr>
        <w:ind w:left="720"/>
        <w:jc w:val="center"/>
        <w:rPr>
          <w:color w:val="000000"/>
        </w:rPr>
      </w:pPr>
      <w:r w:rsidRPr="00A02F05">
        <w:rPr>
          <w:b/>
          <w:color w:val="000000"/>
        </w:rPr>
        <w:t>Projektu finansēšana</w:t>
      </w:r>
    </w:p>
    <w:p w14:paraId="000000B9" w14:textId="77777777" w:rsidR="005F188B" w:rsidRPr="00A02F05" w:rsidRDefault="005F188B">
      <w:pPr>
        <w:ind w:firstLine="720"/>
        <w:jc w:val="both"/>
        <w:rPr>
          <w:color w:val="000000"/>
        </w:rPr>
      </w:pPr>
    </w:p>
    <w:p w14:paraId="000000BA" w14:textId="77777777" w:rsidR="005F188B" w:rsidRPr="00A02F05" w:rsidRDefault="00A60B26">
      <w:pPr>
        <w:numPr>
          <w:ilvl w:val="0"/>
          <w:numId w:val="2"/>
        </w:numPr>
        <w:pBdr>
          <w:top w:val="nil"/>
          <w:left w:val="nil"/>
          <w:bottom w:val="nil"/>
          <w:right w:val="nil"/>
          <w:between w:val="nil"/>
        </w:pBdr>
        <w:jc w:val="both"/>
        <w:rPr>
          <w:color w:val="000000"/>
        </w:rPr>
      </w:pPr>
      <w:r w:rsidRPr="00A02F05">
        <w:t>OSI un BMC kopīgi izveidota ANM projekta komanda</w:t>
      </w:r>
      <w:r w:rsidRPr="00A02F05">
        <w:rPr>
          <w:color w:val="000000"/>
        </w:rPr>
        <w:t xml:space="preserve"> ne vēlāk kā </w:t>
      </w:r>
      <w:r w:rsidRPr="00A02F05">
        <w:t xml:space="preserve">divu nedēļu laikā </w:t>
      </w:r>
      <w:r w:rsidRPr="00A02F05">
        <w:rPr>
          <w:color w:val="000000"/>
        </w:rPr>
        <w:t xml:space="preserve">no </w:t>
      </w:r>
      <w:r w:rsidRPr="00A02F05">
        <w:t>LZP zinātnisko izvērtējumu saņemšanas</w:t>
      </w:r>
      <w:r w:rsidRPr="00A02F05">
        <w:rPr>
          <w:color w:val="000000"/>
        </w:rPr>
        <w:t xml:space="preserve"> datuma, ievērojot nolikumā noteiktā kārtībā veiktu projekta iesniegumu administratīvo un zinātnisko izvērtēšanu,  pieņem vienu no šādiem lēmumiem: </w:t>
      </w:r>
    </w:p>
    <w:p w14:paraId="000000BB"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lēmumu par projekta finansēšanu; </w:t>
      </w:r>
    </w:p>
    <w:p w14:paraId="000000BC"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lēmumu par projekta noraidīšanu, ja projekta iesniegums nav sasniedzis kvalitātes slieksni; </w:t>
      </w:r>
    </w:p>
    <w:p w14:paraId="000000BD" w14:textId="77777777" w:rsidR="005F188B" w:rsidRPr="00A02F05" w:rsidRDefault="00A60B26" w:rsidP="00A02F05">
      <w:pPr>
        <w:numPr>
          <w:ilvl w:val="1"/>
          <w:numId w:val="2"/>
        </w:numPr>
        <w:pBdr>
          <w:top w:val="nil"/>
          <w:left w:val="nil"/>
          <w:bottom w:val="nil"/>
          <w:right w:val="nil"/>
          <w:between w:val="nil"/>
        </w:pBdr>
        <w:ind w:left="1560"/>
        <w:jc w:val="both"/>
        <w:rPr>
          <w:color w:val="000000"/>
        </w:rPr>
      </w:pPr>
      <w:r w:rsidRPr="00A02F05">
        <w:rPr>
          <w:color w:val="000000"/>
        </w:rPr>
        <w:t>lēmumu par projekta noraidīšanu, ja nav pietiekams konkursa finansējums kvalitātes slieksni sasnieguša projekta iesnieguma finansēšanai. </w:t>
      </w:r>
    </w:p>
    <w:p w14:paraId="000000BE" w14:textId="77777777" w:rsidR="005F188B" w:rsidRPr="00A02F05" w:rsidRDefault="00A60B26">
      <w:pPr>
        <w:numPr>
          <w:ilvl w:val="0"/>
          <w:numId w:val="2"/>
        </w:numPr>
        <w:pBdr>
          <w:top w:val="nil"/>
          <w:left w:val="nil"/>
          <w:bottom w:val="nil"/>
          <w:right w:val="nil"/>
          <w:between w:val="nil"/>
        </w:pBdr>
        <w:jc w:val="both"/>
        <w:rPr>
          <w:color w:val="000000"/>
        </w:rPr>
      </w:pPr>
      <w:r w:rsidRPr="00A02F05">
        <w:rPr>
          <w:color w:val="000000"/>
        </w:rPr>
        <w:t xml:space="preserve">OSI un BMC nosūta katram projekta iesniedzējam projekta iesnieguma konsolidēto vērtējumu punktos, neatklājot ekspertu identitāti, </w:t>
      </w:r>
      <w:r w:rsidRPr="00A02F05">
        <w:rPr>
          <w:color w:val="000000"/>
        </w:rPr>
        <w:lastRenderedPageBreak/>
        <w:t xml:space="preserve">kā arī nolikuma </w:t>
      </w:r>
      <w:r w:rsidRPr="00A02F05">
        <w:t>41</w:t>
      </w:r>
      <w:r w:rsidRPr="00A02F05">
        <w:rPr>
          <w:color w:val="000000"/>
        </w:rPr>
        <w:t xml:space="preserve">. punktā minēto lēmumu uz projekta iesniedzēja iesniegumā norādīto e-pasta adresi ne vēlāk kā vienas nedēļas laikā pēc nolikuma </w:t>
      </w:r>
      <w:r w:rsidRPr="00A02F05">
        <w:t>41</w:t>
      </w:r>
      <w:r w:rsidRPr="00A02F05">
        <w:rPr>
          <w:color w:val="000000"/>
        </w:rPr>
        <w:t>. punktā minētā lēmuma pieņemšanas.</w:t>
      </w:r>
    </w:p>
    <w:p w14:paraId="000000C0" w14:textId="09866EBD" w:rsidR="005F188B" w:rsidRPr="00A67860" w:rsidRDefault="00A60B26" w:rsidP="00A67860">
      <w:pPr>
        <w:numPr>
          <w:ilvl w:val="0"/>
          <w:numId w:val="2"/>
        </w:numPr>
        <w:pBdr>
          <w:top w:val="nil"/>
          <w:left w:val="nil"/>
          <w:bottom w:val="nil"/>
          <w:right w:val="nil"/>
          <w:between w:val="nil"/>
        </w:pBdr>
        <w:jc w:val="both"/>
        <w:rPr>
          <w:color w:val="000000"/>
        </w:rPr>
      </w:pPr>
      <w:r w:rsidRPr="00A02F05">
        <w:rPr>
          <w:color w:val="000000"/>
        </w:rPr>
        <w:t xml:space="preserve">Projekta īstenotājs projekta īstenošanu uzsāk ne vēlāk kā 2024. gada 1. </w:t>
      </w:r>
      <w:r w:rsidRPr="00A02F05">
        <w:t>martā</w:t>
      </w:r>
      <w:r w:rsidRPr="00A02F05">
        <w:rPr>
          <w:color w:val="000000"/>
        </w:rPr>
        <w:t xml:space="preserve">. </w:t>
      </w:r>
    </w:p>
    <w:p w14:paraId="000000C2" w14:textId="77777777" w:rsidR="005F188B" w:rsidRPr="00A02F05" w:rsidRDefault="005F188B">
      <w:pPr>
        <w:jc w:val="both"/>
      </w:pPr>
    </w:p>
    <w:p w14:paraId="000000C3" w14:textId="77777777" w:rsidR="005F188B" w:rsidRPr="00A02F05" w:rsidRDefault="00A60B26">
      <w:pPr>
        <w:pBdr>
          <w:top w:val="nil"/>
          <w:left w:val="nil"/>
          <w:bottom w:val="nil"/>
          <w:right w:val="nil"/>
          <w:between w:val="nil"/>
        </w:pBdr>
        <w:ind w:left="720"/>
        <w:jc w:val="center"/>
        <w:rPr>
          <w:b/>
          <w:color w:val="000000"/>
        </w:rPr>
      </w:pPr>
      <w:r w:rsidRPr="00A02F05">
        <w:rPr>
          <w:b/>
          <w:color w:val="000000"/>
        </w:rPr>
        <w:t>Projekta noslēguma zinātniskā pārskata iesniegšana un izvērtēšana</w:t>
      </w:r>
    </w:p>
    <w:p w14:paraId="000000C4" w14:textId="77777777" w:rsidR="005F188B" w:rsidRPr="00A02F05" w:rsidRDefault="005F188B">
      <w:pPr>
        <w:ind w:firstLine="70"/>
        <w:jc w:val="both"/>
      </w:pPr>
    </w:p>
    <w:p w14:paraId="000000C6" w14:textId="398DAA0D" w:rsidR="005F188B" w:rsidRPr="00A02F05" w:rsidRDefault="00A60B26" w:rsidP="00977A1B">
      <w:pPr>
        <w:numPr>
          <w:ilvl w:val="0"/>
          <w:numId w:val="2"/>
        </w:numPr>
        <w:pBdr>
          <w:top w:val="nil"/>
          <w:left w:val="nil"/>
          <w:bottom w:val="nil"/>
          <w:right w:val="nil"/>
          <w:between w:val="nil"/>
        </w:pBdr>
        <w:jc w:val="both"/>
        <w:rPr>
          <w:color w:val="000000"/>
        </w:rPr>
      </w:pPr>
      <w:r w:rsidRPr="00A02F05">
        <w:rPr>
          <w:color w:val="000000"/>
        </w:rPr>
        <w:t xml:space="preserve">Projekta īstenotājs vienu mēnesi pēc projekta īstenošanas noslēguma datuma iesniedz projekta noslēguma zinātnisko pārskatu (pielikumu Nr. 5 “Projekta noslēguma zinātniskā pārskata veidlapa”). </w:t>
      </w:r>
    </w:p>
    <w:p w14:paraId="000000C7" w14:textId="36260FFA" w:rsidR="005F188B" w:rsidRPr="00A02F05" w:rsidRDefault="00A60B26" w:rsidP="00A67860">
      <w:pPr>
        <w:numPr>
          <w:ilvl w:val="0"/>
          <w:numId w:val="2"/>
        </w:numPr>
        <w:pBdr>
          <w:top w:val="nil"/>
          <w:left w:val="nil"/>
          <w:bottom w:val="nil"/>
          <w:right w:val="nil"/>
          <w:between w:val="nil"/>
        </w:pBdr>
        <w:spacing w:line="259" w:lineRule="auto"/>
        <w:jc w:val="both"/>
        <w:rPr>
          <w:color w:val="000000"/>
        </w:rPr>
      </w:pPr>
      <w:r w:rsidRPr="00A02F05">
        <w:t>Projektu noslēguma zinātnisko pārskatu kvalitātes izvērtēšanai OSI un BMC ārpakalpojuma veidā piesaista LZP, kas nodrošina projektu noslēguma zinātnisko pārskatu zinātnisko ekspertīzi atbilstoši šī nolikuma prasībām un  MK noteikumu 26. – 29. punktam</w:t>
      </w:r>
      <w:r w:rsidRPr="00A02F05">
        <w:rPr>
          <w:color w:val="000000"/>
        </w:rPr>
        <w:t xml:space="preserve">. </w:t>
      </w:r>
      <w:r w:rsidR="00F36DBD" w:rsidRPr="00A02F05">
        <w:rPr>
          <w:color w:val="000000"/>
        </w:rPr>
        <w:t>Projekta noslēguma zinātniskā pārskata kvalitātes ekspertīze kalpo kā rekomendācijas projekta īstenotāja turpmāko pētniecisko darbību un virzienu definēšanai.</w:t>
      </w:r>
    </w:p>
    <w:p w14:paraId="000000C8" w14:textId="77777777" w:rsidR="005F188B" w:rsidRPr="00A02F05" w:rsidRDefault="00A60B26" w:rsidP="00A67860">
      <w:pPr>
        <w:numPr>
          <w:ilvl w:val="0"/>
          <w:numId w:val="2"/>
        </w:numPr>
        <w:pBdr>
          <w:top w:val="nil"/>
          <w:left w:val="nil"/>
          <w:bottom w:val="nil"/>
          <w:right w:val="nil"/>
          <w:between w:val="nil"/>
        </w:pBdr>
        <w:shd w:val="clear" w:color="auto" w:fill="FFFFFF"/>
        <w:jc w:val="both"/>
        <w:rPr>
          <w:color w:val="000000"/>
        </w:rPr>
      </w:pPr>
      <w:r w:rsidRPr="00A02F05">
        <w:rPr>
          <w:color w:val="000000"/>
        </w:rPr>
        <w:t>LZP projekta noslēguma zinātniskā pārskata zinātniskajai izvērtēšanai piesaista tos pašus ekspertus, kuri izvērtēja attiecīgo projekta iesniegumu. Ja tas nav iespējams, LZP atlasa citus atbilstošus ekspertus. </w:t>
      </w:r>
    </w:p>
    <w:p w14:paraId="000000CA" w14:textId="19E3D245" w:rsidR="005F188B" w:rsidRPr="00A67860" w:rsidRDefault="00A60B26" w:rsidP="00A67860">
      <w:pPr>
        <w:numPr>
          <w:ilvl w:val="0"/>
          <w:numId w:val="2"/>
        </w:numPr>
        <w:pBdr>
          <w:top w:val="nil"/>
          <w:left w:val="nil"/>
          <w:bottom w:val="nil"/>
          <w:right w:val="nil"/>
          <w:between w:val="nil"/>
        </w:pBdr>
        <w:shd w:val="clear" w:color="auto" w:fill="FFFFFF"/>
        <w:jc w:val="both"/>
        <w:rPr>
          <w:color w:val="000000"/>
        </w:rPr>
      </w:pPr>
      <w:r w:rsidRPr="00A02F05">
        <w:t xml:space="preserve">Ar projektam piešķirto finansējumu apmaksātajās publicēšanās un projekta rezultātu izplatīšanas un publicitātes aktivitātēs (izņemot </w:t>
      </w:r>
      <w:r w:rsidRPr="00A02F05">
        <w:lastRenderedPageBreak/>
        <w:t>konferenču tēzes līdz vienai lapaspusei) projekta īstenotājs nodrošina informāciju par finansējuma avotu, norādot projekta nosaukumu, kā arī ANM projekta nosaukumu un numuru</w:t>
      </w:r>
      <w:r w:rsidRPr="00A02F05">
        <w:rPr>
          <w:color w:val="000000"/>
        </w:rPr>
        <w:t>.</w:t>
      </w:r>
    </w:p>
    <w:p w14:paraId="000000CB" w14:textId="77777777" w:rsidR="005F188B" w:rsidRPr="00A02F05" w:rsidRDefault="00A60B26" w:rsidP="00A67860">
      <w:pPr>
        <w:numPr>
          <w:ilvl w:val="0"/>
          <w:numId w:val="2"/>
        </w:numPr>
        <w:pBdr>
          <w:top w:val="nil"/>
          <w:left w:val="nil"/>
          <w:bottom w:val="nil"/>
          <w:right w:val="nil"/>
          <w:between w:val="nil"/>
        </w:pBdr>
        <w:jc w:val="both"/>
        <w:rPr>
          <w:color w:val="000000"/>
        </w:rPr>
      </w:pPr>
      <w:r w:rsidRPr="00A02F05">
        <w:rPr>
          <w:color w:val="000000"/>
        </w:rPr>
        <w:t xml:space="preserve">Jautājumus par projekta iesnieguma sagatavošanu un iesniegšanu nosūta uz elektroniskā pasta adresi: </w:t>
      </w:r>
      <w:r w:rsidRPr="00A02F05">
        <w:rPr>
          <w:color w:val="000000"/>
          <w:u w:val="single"/>
        </w:rPr>
        <w:t>ANMprojekti@osi.lv</w:t>
      </w:r>
      <w:r w:rsidRPr="00A02F05">
        <w:rPr>
          <w:color w:val="000000"/>
        </w:rPr>
        <w:t>. Atbildes uz projektu iesniedzēju iesūtītajiem jautājumiem OSI un BMC nosūta elektroniski.</w:t>
      </w:r>
    </w:p>
    <w:p w14:paraId="000000CC" w14:textId="77777777" w:rsidR="005F188B" w:rsidRPr="00A02F05" w:rsidRDefault="005F188B">
      <w:pPr>
        <w:ind w:firstLine="790"/>
        <w:jc w:val="both"/>
      </w:pPr>
    </w:p>
    <w:p w14:paraId="000000CD" w14:textId="77777777" w:rsidR="005F188B" w:rsidRPr="00A02F05" w:rsidRDefault="00A60B26">
      <w:pPr>
        <w:ind w:firstLine="720"/>
        <w:jc w:val="both"/>
      </w:pPr>
      <w:r w:rsidRPr="00A02F05">
        <w:rPr>
          <w:color w:val="000000"/>
        </w:rPr>
        <w:t>Pielikumi: </w:t>
      </w:r>
    </w:p>
    <w:p w14:paraId="000000CE" w14:textId="4E8BB913" w:rsidR="005F188B" w:rsidRPr="00A02F05" w:rsidRDefault="00A60B26" w:rsidP="00A02F05">
      <w:pPr>
        <w:ind w:left="851" w:hanging="142"/>
        <w:jc w:val="both"/>
      </w:pPr>
      <w:r w:rsidRPr="00A02F05">
        <w:rPr>
          <w:color w:val="000000"/>
        </w:rPr>
        <w:t>1. pielikums</w:t>
      </w:r>
      <w:r w:rsidR="00A02F05">
        <w:rPr>
          <w:color w:val="000000"/>
        </w:rPr>
        <w:t xml:space="preserve"> - </w:t>
      </w:r>
      <w:r w:rsidRPr="00A02F05">
        <w:rPr>
          <w:color w:val="000000"/>
        </w:rPr>
        <w:t>“Projekta iesniegums” – MS Office Word datne un Excel datne budžetam; </w:t>
      </w:r>
    </w:p>
    <w:p w14:paraId="000000CF" w14:textId="4EAE724B" w:rsidR="005F188B" w:rsidRPr="00A02F05" w:rsidRDefault="00A60B26" w:rsidP="00A02F05">
      <w:pPr>
        <w:ind w:left="851" w:hanging="142"/>
        <w:jc w:val="both"/>
      </w:pPr>
      <w:r w:rsidRPr="00A02F05">
        <w:rPr>
          <w:color w:val="000000"/>
        </w:rPr>
        <w:t>2. pielikums</w:t>
      </w:r>
      <w:r w:rsidR="00A02F05">
        <w:rPr>
          <w:color w:val="000000"/>
        </w:rPr>
        <w:t xml:space="preserve"> - </w:t>
      </w:r>
      <w:r w:rsidRPr="00A02F05">
        <w:rPr>
          <w:color w:val="000000"/>
        </w:rPr>
        <w:t>“Projekta iesnieguma administratīvās atbilstības vērtēšanas veidlapa”; </w:t>
      </w:r>
    </w:p>
    <w:p w14:paraId="000000D0" w14:textId="562EE8E3" w:rsidR="005F188B" w:rsidRPr="00A02F05" w:rsidRDefault="00A60B26" w:rsidP="00A02F05">
      <w:pPr>
        <w:ind w:left="851" w:hanging="142"/>
        <w:jc w:val="both"/>
      </w:pPr>
      <w:r w:rsidRPr="00A02F05">
        <w:rPr>
          <w:color w:val="000000"/>
        </w:rPr>
        <w:t>3. pielikums</w:t>
      </w:r>
      <w:r w:rsidR="00A02F05">
        <w:rPr>
          <w:color w:val="000000"/>
        </w:rPr>
        <w:t xml:space="preserve"> - </w:t>
      </w:r>
      <w:r w:rsidRPr="00A02F05">
        <w:rPr>
          <w:color w:val="000000"/>
        </w:rPr>
        <w:t>“Projekta iesnieguma un projekta noslēguma zinātniskā pārskata vērtēšanas metodika”; </w:t>
      </w:r>
    </w:p>
    <w:p w14:paraId="000000D1" w14:textId="43C68D30" w:rsidR="005F188B" w:rsidRPr="00A02F05" w:rsidRDefault="00A60B26" w:rsidP="00A02F05">
      <w:pPr>
        <w:ind w:left="851" w:hanging="142"/>
        <w:jc w:val="both"/>
        <w:rPr>
          <w:color w:val="000000"/>
        </w:rPr>
      </w:pPr>
      <w:r w:rsidRPr="00A02F05">
        <w:rPr>
          <w:color w:val="000000"/>
        </w:rPr>
        <w:t>4. pielikums</w:t>
      </w:r>
      <w:r w:rsidR="00A02F05">
        <w:rPr>
          <w:color w:val="000000"/>
        </w:rPr>
        <w:t xml:space="preserve"> - </w:t>
      </w:r>
      <w:r w:rsidRPr="00A02F05">
        <w:rPr>
          <w:color w:val="000000"/>
        </w:rPr>
        <w:t>“Projekta iesnieguma individuālā/konsolidētā vērtējuma veidlapa”;</w:t>
      </w:r>
    </w:p>
    <w:p w14:paraId="000000D3" w14:textId="3E1AD226" w:rsidR="005F188B" w:rsidRPr="00A02F05" w:rsidRDefault="00A60B26" w:rsidP="00A02F05">
      <w:pPr>
        <w:ind w:left="851" w:hanging="142"/>
        <w:jc w:val="both"/>
        <w:rPr>
          <w:color w:val="000000"/>
        </w:rPr>
      </w:pPr>
      <w:r w:rsidRPr="00A02F05">
        <w:rPr>
          <w:color w:val="000000"/>
        </w:rPr>
        <w:t>5.  pielikums</w:t>
      </w:r>
      <w:r w:rsidR="00A02F05">
        <w:rPr>
          <w:color w:val="000000"/>
        </w:rPr>
        <w:t xml:space="preserve"> - </w:t>
      </w:r>
      <w:r w:rsidRPr="00A02F05">
        <w:rPr>
          <w:color w:val="000000"/>
        </w:rPr>
        <w:t>“Projekta noslēguma zinātniskā pārskata veidlapa”;</w:t>
      </w:r>
    </w:p>
    <w:p w14:paraId="000000D4" w14:textId="21A47B4C" w:rsidR="005F188B" w:rsidRPr="00A6689D" w:rsidRDefault="00A60B26" w:rsidP="00A02F05">
      <w:pPr>
        <w:ind w:left="851" w:hanging="142"/>
        <w:jc w:val="both"/>
        <w:rPr>
          <w:color w:val="000000"/>
          <w:sz w:val="28"/>
          <w:szCs w:val="28"/>
        </w:rPr>
        <w:sectPr w:rsidR="005F188B" w:rsidRPr="00A6689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843" w:left="1440" w:header="720" w:footer="720" w:gutter="0"/>
          <w:pgNumType w:start="1"/>
          <w:cols w:space="720"/>
        </w:sectPr>
      </w:pPr>
      <w:r w:rsidRPr="00A02F05">
        <w:rPr>
          <w:color w:val="000000"/>
        </w:rPr>
        <w:t>6. pielikums</w:t>
      </w:r>
      <w:r w:rsidR="00A02F05">
        <w:rPr>
          <w:color w:val="000000"/>
        </w:rPr>
        <w:t xml:space="preserve"> - </w:t>
      </w:r>
      <w:r w:rsidRPr="00A02F05">
        <w:rPr>
          <w:color w:val="000000"/>
        </w:rPr>
        <w:t>“Projekta noslēguma zinātniskā pārskata vērtējuma veidlapa”.</w:t>
      </w:r>
    </w:p>
    <w:p w14:paraId="000000D5" w14:textId="77777777" w:rsidR="005F188B" w:rsidRPr="00A6689D" w:rsidRDefault="00A60B26">
      <w:pPr>
        <w:ind w:left="720" w:firstLine="720"/>
        <w:jc w:val="right"/>
        <w:rPr>
          <w:color w:val="000000"/>
        </w:rPr>
      </w:pPr>
      <w:r w:rsidRPr="00A6689D">
        <w:rPr>
          <w:color w:val="000000"/>
        </w:rPr>
        <w:lastRenderedPageBreak/>
        <w:t>1. pielikums</w:t>
      </w:r>
    </w:p>
    <w:p w14:paraId="000000D6" w14:textId="77777777" w:rsidR="005F188B" w:rsidRPr="00A6689D" w:rsidRDefault="00A60B26">
      <w:pPr>
        <w:shd w:val="clear" w:color="auto" w:fill="FFFFFF"/>
        <w:jc w:val="right"/>
        <w:rPr>
          <w:color w:val="000000"/>
          <w:shd w:val="clear" w:color="auto" w:fill="E6E6E6"/>
        </w:rPr>
      </w:pPr>
      <w:r w:rsidRPr="00A6689D">
        <w:rPr>
          <w:color w:val="000000"/>
        </w:rPr>
        <w:t>Latvijas Organiskās sintēzes institūta un Latvijas Biomedicīnas pētījumu un studiju centra  akadēmiskās karjeras grantu konkursa nolikumam</w:t>
      </w:r>
      <w:r w:rsidRPr="00A6689D">
        <w:rPr>
          <w:color w:val="000000"/>
          <w:shd w:val="clear" w:color="auto" w:fill="E6E6E6"/>
        </w:rPr>
        <w:t xml:space="preserve"> </w:t>
      </w:r>
    </w:p>
    <w:p w14:paraId="000000D7" w14:textId="77777777" w:rsidR="005F188B" w:rsidRPr="00A6689D" w:rsidRDefault="005F188B">
      <w:pPr>
        <w:shd w:val="clear" w:color="auto" w:fill="FFFFFF"/>
        <w:spacing w:after="200" w:line="276" w:lineRule="auto"/>
        <w:jc w:val="both"/>
        <w:rPr>
          <w:color w:val="000000"/>
        </w:rPr>
      </w:pPr>
    </w:p>
    <w:p w14:paraId="000000D8" w14:textId="49B98F0D" w:rsidR="005F188B" w:rsidRDefault="00A60B26">
      <w:pPr>
        <w:keepNext/>
        <w:shd w:val="clear" w:color="auto" w:fill="FFFFFF"/>
        <w:tabs>
          <w:tab w:val="left" w:pos="4253"/>
        </w:tabs>
        <w:jc w:val="center"/>
        <w:rPr>
          <w:b/>
          <w:color w:val="000000"/>
          <w:sz w:val="28"/>
          <w:szCs w:val="28"/>
        </w:rPr>
      </w:pPr>
      <w:r w:rsidRPr="00A6689D">
        <w:rPr>
          <w:b/>
          <w:color w:val="000000"/>
          <w:sz w:val="28"/>
          <w:szCs w:val="28"/>
        </w:rPr>
        <w:t>Projekta iesniegums</w:t>
      </w:r>
    </w:p>
    <w:p w14:paraId="6EB1C734" w14:textId="3533FBCB" w:rsidR="00C205C0" w:rsidRDefault="00C205C0">
      <w:pPr>
        <w:keepNext/>
        <w:shd w:val="clear" w:color="auto" w:fill="FFFFFF"/>
        <w:tabs>
          <w:tab w:val="left" w:pos="4253"/>
        </w:tabs>
        <w:jc w:val="center"/>
        <w:rPr>
          <w:b/>
          <w:color w:val="000000"/>
          <w:sz w:val="28"/>
          <w:szCs w:val="28"/>
        </w:rPr>
      </w:pPr>
    </w:p>
    <w:p w14:paraId="264F75C9" w14:textId="58468548" w:rsidR="00C205C0" w:rsidRPr="00C205C0" w:rsidRDefault="00C205C0">
      <w:pPr>
        <w:keepNext/>
        <w:shd w:val="clear" w:color="auto" w:fill="FFFFFF"/>
        <w:tabs>
          <w:tab w:val="left" w:pos="4253"/>
        </w:tabs>
        <w:jc w:val="center"/>
        <w:rPr>
          <w:b/>
          <w:color w:val="000000"/>
          <w:u w:val="single"/>
        </w:rPr>
      </w:pPr>
      <w:r>
        <w:rPr>
          <w:b/>
          <w:color w:val="000000"/>
          <w:u w:val="single"/>
        </w:rPr>
        <w:t>A daļa</w:t>
      </w:r>
    </w:p>
    <w:p w14:paraId="000000D9" w14:textId="77777777" w:rsidR="005F188B" w:rsidRPr="00A6689D" w:rsidRDefault="00A60B26">
      <w:pPr>
        <w:keepNext/>
        <w:shd w:val="clear" w:color="auto" w:fill="FFFFFF"/>
        <w:tabs>
          <w:tab w:val="left" w:pos="4253"/>
        </w:tabs>
        <w:jc w:val="center"/>
        <w:rPr>
          <w:b/>
          <w:i/>
          <w:color w:val="000000"/>
        </w:rPr>
      </w:pPr>
      <w:r w:rsidRPr="00A6689D">
        <w:rPr>
          <w:b/>
          <w:i/>
          <w:color w:val="000000"/>
        </w:rPr>
        <w:t>Vispārīgā informācija</w:t>
      </w:r>
    </w:p>
    <w:p w14:paraId="000000DA" w14:textId="77777777" w:rsidR="005F188B" w:rsidRPr="00A6689D" w:rsidRDefault="005F188B">
      <w:pPr>
        <w:shd w:val="clear" w:color="auto" w:fill="FFFFFF"/>
        <w:jc w:val="center"/>
        <w:rPr>
          <w:color w:val="000000"/>
        </w:rPr>
      </w:pPr>
    </w:p>
    <w:tbl>
      <w:tblPr>
        <w:tblStyle w:val="a"/>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103"/>
      </w:tblGrid>
      <w:tr w:rsidR="005F188B" w:rsidRPr="00A6689D" w14:paraId="3AF13884" w14:textId="77777777" w:rsidTr="00A02F05">
        <w:trPr>
          <w:trHeight w:val="274"/>
        </w:trPr>
        <w:tc>
          <w:tcPr>
            <w:tcW w:w="4820" w:type="dxa"/>
            <w:shd w:val="clear" w:color="auto" w:fill="FFFFFF"/>
          </w:tcPr>
          <w:p w14:paraId="000000DB" w14:textId="77777777" w:rsidR="005F188B" w:rsidRPr="00A6689D" w:rsidRDefault="00A60B26">
            <w:pPr>
              <w:shd w:val="clear" w:color="auto" w:fill="FFFFFF"/>
              <w:spacing w:after="200" w:line="276" w:lineRule="auto"/>
              <w:jc w:val="both"/>
              <w:rPr>
                <w:color w:val="000000"/>
              </w:rPr>
            </w:pPr>
            <w:r w:rsidRPr="00A6689D">
              <w:rPr>
                <w:color w:val="000000"/>
              </w:rPr>
              <w:t>Projekta nosaukums</w:t>
            </w:r>
          </w:p>
        </w:tc>
        <w:tc>
          <w:tcPr>
            <w:tcW w:w="5103" w:type="dxa"/>
            <w:shd w:val="clear" w:color="auto" w:fill="auto"/>
          </w:tcPr>
          <w:p w14:paraId="000000DC" w14:textId="77777777" w:rsidR="005F188B" w:rsidRPr="00A6689D" w:rsidRDefault="005F188B">
            <w:pPr>
              <w:shd w:val="clear" w:color="auto" w:fill="FFFFFF"/>
              <w:spacing w:after="200" w:line="276" w:lineRule="auto"/>
              <w:jc w:val="both"/>
              <w:rPr>
                <w:color w:val="000000"/>
              </w:rPr>
            </w:pPr>
          </w:p>
        </w:tc>
      </w:tr>
      <w:tr w:rsidR="005F188B" w:rsidRPr="00A6689D" w14:paraId="379E3D23" w14:textId="77777777" w:rsidTr="00A02F05">
        <w:trPr>
          <w:trHeight w:val="50"/>
        </w:trPr>
        <w:tc>
          <w:tcPr>
            <w:tcW w:w="4820" w:type="dxa"/>
            <w:shd w:val="clear" w:color="auto" w:fill="FFFFFF"/>
          </w:tcPr>
          <w:p w14:paraId="000000DD" w14:textId="77777777" w:rsidR="005F188B" w:rsidRPr="00A6689D" w:rsidRDefault="00A60B26">
            <w:pPr>
              <w:shd w:val="clear" w:color="auto" w:fill="FFFFFF"/>
              <w:spacing w:after="200" w:line="276" w:lineRule="auto"/>
              <w:jc w:val="both"/>
              <w:rPr>
                <w:color w:val="000000"/>
              </w:rPr>
            </w:pPr>
            <w:r w:rsidRPr="00A6689D">
              <w:rPr>
                <w:color w:val="000000"/>
              </w:rPr>
              <w:t>Projekta tips</w:t>
            </w:r>
            <w:r w:rsidRPr="00A6689D">
              <w:rPr>
                <w:color w:val="000000"/>
                <w:vertAlign w:val="superscript"/>
              </w:rPr>
              <w:footnoteReference w:id="3"/>
            </w:r>
            <w:r w:rsidRPr="00A6689D">
              <w:rPr>
                <w:color w:val="000000"/>
              </w:rPr>
              <w:t xml:space="preserve"> </w:t>
            </w:r>
          </w:p>
        </w:tc>
        <w:tc>
          <w:tcPr>
            <w:tcW w:w="5103" w:type="dxa"/>
            <w:shd w:val="clear" w:color="auto" w:fill="auto"/>
          </w:tcPr>
          <w:p w14:paraId="000000DE" w14:textId="77777777" w:rsidR="005F188B" w:rsidRPr="00A6689D" w:rsidRDefault="005F188B">
            <w:pPr>
              <w:shd w:val="clear" w:color="auto" w:fill="FFFFFF"/>
              <w:spacing w:after="200" w:line="276" w:lineRule="auto"/>
              <w:jc w:val="both"/>
              <w:rPr>
                <w:color w:val="000000"/>
              </w:rPr>
            </w:pPr>
          </w:p>
        </w:tc>
      </w:tr>
      <w:tr w:rsidR="005F188B" w:rsidRPr="00A6689D" w14:paraId="1F5E0F59" w14:textId="77777777" w:rsidTr="00A02F05">
        <w:trPr>
          <w:trHeight w:val="50"/>
        </w:trPr>
        <w:tc>
          <w:tcPr>
            <w:tcW w:w="4820" w:type="dxa"/>
            <w:shd w:val="clear" w:color="auto" w:fill="FFFFFF"/>
          </w:tcPr>
          <w:p w14:paraId="000000DF" w14:textId="77777777" w:rsidR="005F188B" w:rsidRPr="00A6689D" w:rsidRDefault="00A60B26">
            <w:pPr>
              <w:shd w:val="clear" w:color="auto" w:fill="FFFFFF"/>
              <w:spacing w:after="200" w:line="276" w:lineRule="auto"/>
              <w:jc w:val="both"/>
              <w:rPr>
                <w:color w:val="000000"/>
              </w:rPr>
            </w:pPr>
            <w:r w:rsidRPr="00A6689D">
              <w:rPr>
                <w:color w:val="000000"/>
              </w:rPr>
              <w:t>Projekta īstenošanas institūcija</w:t>
            </w:r>
            <w:r w:rsidRPr="00A6689D">
              <w:rPr>
                <w:color w:val="000000"/>
                <w:vertAlign w:val="superscript"/>
              </w:rPr>
              <w:footnoteReference w:id="4"/>
            </w:r>
            <w:r w:rsidRPr="00A6689D">
              <w:rPr>
                <w:color w:val="000000"/>
              </w:rPr>
              <w:t xml:space="preserve"> </w:t>
            </w:r>
          </w:p>
        </w:tc>
        <w:tc>
          <w:tcPr>
            <w:tcW w:w="5103" w:type="dxa"/>
            <w:shd w:val="clear" w:color="auto" w:fill="auto"/>
          </w:tcPr>
          <w:p w14:paraId="000000E0" w14:textId="77777777" w:rsidR="005F188B" w:rsidRPr="00A6689D" w:rsidRDefault="005F188B">
            <w:pPr>
              <w:shd w:val="clear" w:color="auto" w:fill="FFFFFF"/>
              <w:spacing w:after="200" w:line="276" w:lineRule="auto"/>
              <w:jc w:val="both"/>
              <w:rPr>
                <w:color w:val="000000"/>
              </w:rPr>
            </w:pPr>
          </w:p>
        </w:tc>
      </w:tr>
      <w:tr w:rsidR="005F188B" w:rsidRPr="00A6689D" w14:paraId="767F9C93" w14:textId="77777777" w:rsidTr="00A02F05">
        <w:trPr>
          <w:trHeight w:val="50"/>
        </w:trPr>
        <w:tc>
          <w:tcPr>
            <w:tcW w:w="4820" w:type="dxa"/>
            <w:shd w:val="clear" w:color="auto" w:fill="FFFFFF"/>
          </w:tcPr>
          <w:p w14:paraId="000000E1" w14:textId="77777777" w:rsidR="005F188B" w:rsidRPr="00A6689D" w:rsidRDefault="00A60B26">
            <w:pPr>
              <w:shd w:val="clear" w:color="auto" w:fill="FFFFFF"/>
              <w:spacing w:after="200" w:line="276" w:lineRule="auto"/>
              <w:jc w:val="both"/>
              <w:rPr>
                <w:color w:val="000000"/>
              </w:rPr>
            </w:pPr>
            <w:r w:rsidRPr="00A6689D">
              <w:rPr>
                <w:color w:val="000000"/>
              </w:rPr>
              <w:t>Projekta iesniedzējs (vārds, uzvārds)</w:t>
            </w:r>
          </w:p>
        </w:tc>
        <w:tc>
          <w:tcPr>
            <w:tcW w:w="5103" w:type="dxa"/>
            <w:shd w:val="clear" w:color="auto" w:fill="auto"/>
          </w:tcPr>
          <w:p w14:paraId="000000E2" w14:textId="77777777" w:rsidR="005F188B" w:rsidRPr="00A6689D" w:rsidRDefault="005F188B">
            <w:pPr>
              <w:shd w:val="clear" w:color="auto" w:fill="FFFFFF"/>
              <w:spacing w:after="200" w:line="276" w:lineRule="auto"/>
              <w:jc w:val="both"/>
              <w:rPr>
                <w:color w:val="000000"/>
              </w:rPr>
            </w:pPr>
          </w:p>
        </w:tc>
      </w:tr>
      <w:tr w:rsidR="005F188B" w:rsidRPr="00A6689D" w14:paraId="4D22C031" w14:textId="77777777" w:rsidTr="00A02F05">
        <w:trPr>
          <w:trHeight w:val="50"/>
        </w:trPr>
        <w:tc>
          <w:tcPr>
            <w:tcW w:w="4820" w:type="dxa"/>
            <w:shd w:val="clear" w:color="auto" w:fill="FFFFFF"/>
          </w:tcPr>
          <w:p w14:paraId="000000E3" w14:textId="77777777" w:rsidR="005F188B" w:rsidRPr="00A6689D" w:rsidRDefault="00A60B26">
            <w:pPr>
              <w:shd w:val="clear" w:color="auto" w:fill="FFFFFF"/>
              <w:spacing w:after="200" w:line="276" w:lineRule="auto"/>
              <w:jc w:val="both"/>
              <w:rPr>
                <w:color w:val="000000"/>
              </w:rPr>
            </w:pPr>
            <w:r w:rsidRPr="00A6689D">
              <w:rPr>
                <w:color w:val="000000"/>
              </w:rPr>
              <w:t>Projekta vadītājs vai zinātniskais konsultants (vārds, uzvārds)</w:t>
            </w:r>
            <w:r w:rsidRPr="00A6689D">
              <w:rPr>
                <w:color w:val="000000"/>
                <w:vertAlign w:val="superscript"/>
              </w:rPr>
              <w:footnoteReference w:id="5"/>
            </w:r>
          </w:p>
        </w:tc>
        <w:tc>
          <w:tcPr>
            <w:tcW w:w="5103" w:type="dxa"/>
            <w:shd w:val="clear" w:color="auto" w:fill="auto"/>
          </w:tcPr>
          <w:p w14:paraId="000000E4" w14:textId="77777777" w:rsidR="005F188B" w:rsidRPr="00A6689D" w:rsidRDefault="005F188B">
            <w:pPr>
              <w:shd w:val="clear" w:color="auto" w:fill="FFFFFF"/>
              <w:spacing w:after="200" w:line="276" w:lineRule="auto"/>
              <w:jc w:val="both"/>
              <w:rPr>
                <w:color w:val="000000"/>
              </w:rPr>
            </w:pPr>
          </w:p>
        </w:tc>
      </w:tr>
      <w:tr w:rsidR="005F188B" w:rsidRPr="00A6689D" w14:paraId="4933F95B" w14:textId="77777777" w:rsidTr="00A02F05">
        <w:trPr>
          <w:trHeight w:val="375"/>
        </w:trPr>
        <w:tc>
          <w:tcPr>
            <w:tcW w:w="4820" w:type="dxa"/>
            <w:shd w:val="clear" w:color="auto" w:fill="FFFFFF"/>
          </w:tcPr>
          <w:p w14:paraId="000000E5" w14:textId="77777777" w:rsidR="005F188B" w:rsidRPr="00A6689D" w:rsidRDefault="00A60B26">
            <w:pPr>
              <w:shd w:val="clear" w:color="auto" w:fill="FFFFFF"/>
              <w:spacing w:after="200" w:line="276" w:lineRule="auto"/>
              <w:jc w:val="both"/>
              <w:rPr>
                <w:color w:val="000000"/>
              </w:rPr>
            </w:pPr>
            <w:r w:rsidRPr="00A6689D">
              <w:rPr>
                <w:color w:val="000000"/>
              </w:rPr>
              <w:t>Projekta iesniedzēja tālruņa nr.</w:t>
            </w:r>
          </w:p>
        </w:tc>
        <w:tc>
          <w:tcPr>
            <w:tcW w:w="5103" w:type="dxa"/>
            <w:shd w:val="clear" w:color="auto" w:fill="auto"/>
          </w:tcPr>
          <w:p w14:paraId="000000E6" w14:textId="77777777" w:rsidR="005F188B" w:rsidRPr="00A6689D" w:rsidRDefault="005F188B">
            <w:pPr>
              <w:shd w:val="clear" w:color="auto" w:fill="FFFFFF"/>
              <w:spacing w:after="200" w:line="276" w:lineRule="auto"/>
              <w:jc w:val="both"/>
              <w:rPr>
                <w:color w:val="000000"/>
              </w:rPr>
            </w:pPr>
          </w:p>
        </w:tc>
      </w:tr>
      <w:tr w:rsidR="005F188B" w:rsidRPr="00A6689D" w14:paraId="69F204ED" w14:textId="77777777" w:rsidTr="00A02F05">
        <w:trPr>
          <w:trHeight w:val="390"/>
        </w:trPr>
        <w:tc>
          <w:tcPr>
            <w:tcW w:w="4820" w:type="dxa"/>
            <w:shd w:val="clear" w:color="auto" w:fill="FFFFFF"/>
          </w:tcPr>
          <w:p w14:paraId="000000E7" w14:textId="77777777" w:rsidR="005F188B" w:rsidRPr="00A6689D" w:rsidRDefault="00A60B26">
            <w:pPr>
              <w:shd w:val="clear" w:color="auto" w:fill="FFFFFF"/>
              <w:spacing w:after="200" w:line="276" w:lineRule="auto"/>
              <w:jc w:val="both"/>
              <w:rPr>
                <w:color w:val="000000"/>
              </w:rPr>
            </w:pPr>
            <w:r w:rsidRPr="00A6689D">
              <w:rPr>
                <w:color w:val="000000"/>
              </w:rPr>
              <w:t>Projekta iesniedzēja e-pasts</w:t>
            </w:r>
          </w:p>
        </w:tc>
        <w:tc>
          <w:tcPr>
            <w:tcW w:w="5103" w:type="dxa"/>
            <w:shd w:val="clear" w:color="auto" w:fill="auto"/>
          </w:tcPr>
          <w:p w14:paraId="000000E8" w14:textId="77777777" w:rsidR="005F188B" w:rsidRPr="00A6689D" w:rsidRDefault="005F188B">
            <w:pPr>
              <w:shd w:val="clear" w:color="auto" w:fill="FFFFFF"/>
              <w:spacing w:after="200" w:line="276" w:lineRule="auto"/>
              <w:jc w:val="both"/>
              <w:rPr>
                <w:color w:val="000000"/>
              </w:rPr>
            </w:pPr>
          </w:p>
        </w:tc>
      </w:tr>
      <w:tr w:rsidR="005F188B" w:rsidRPr="00A6689D" w14:paraId="06D958B1" w14:textId="77777777" w:rsidTr="00A02F05">
        <w:trPr>
          <w:trHeight w:val="810"/>
        </w:trPr>
        <w:tc>
          <w:tcPr>
            <w:tcW w:w="4820" w:type="dxa"/>
            <w:shd w:val="clear" w:color="auto" w:fill="FFFFFF"/>
          </w:tcPr>
          <w:p w14:paraId="000000E9" w14:textId="77777777" w:rsidR="005F188B" w:rsidRPr="00A6689D" w:rsidRDefault="00A60B26">
            <w:pPr>
              <w:shd w:val="clear" w:color="auto" w:fill="FFFFFF"/>
              <w:spacing w:after="200" w:line="276" w:lineRule="auto"/>
              <w:jc w:val="both"/>
              <w:rPr>
                <w:color w:val="000000"/>
              </w:rPr>
            </w:pPr>
            <w:r w:rsidRPr="00A6689D">
              <w:rPr>
                <w:color w:val="000000"/>
              </w:rPr>
              <w:t>Projekta zinātnes nozare</w:t>
            </w:r>
            <w:r w:rsidRPr="00A6689D">
              <w:rPr>
                <w:color w:val="000000"/>
                <w:vertAlign w:val="superscript"/>
              </w:rPr>
              <w:footnoteReference w:id="6"/>
            </w:r>
          </w:p>
        </w:tc>
        <w:tc>
          <w:tcPr>
            <w:tcW w:w="5103" w:type="dxa"/>
            <w:shd w:val="clear" w:color="auto" w:fill="auto"/>
          </w:tcPr>
          <w:p w14:paraId="000000EA" w14:textId="77777777" w:rsidR="005F188B" w:rsidRPr="00A6689D" w:rsidRDefault="005F188B">
            <w:pPr>
              <w:shd w:val="clear" w:color="auto" w:fill="FFFFFF"/>
              <w:spacing w:after="200" w:line="276" w:lineRule="auto"/>
              <w:jc w:val="both"/>
              <w:rPr>
                <w:color w:val="000000"/>
              </w:rPr>
            </w:pPr>
          </w:p>
        </w:tc>
      </w:tr>
      <w:tr w:rsidR="005F188B" w:rsidRPr="00A6689D" w14:paraId="5B2C3898" w14:textId="77777777" w:rsidTr="00A02F05">
        <w:trPr>
          <w:trHeight w:val="341"/>
        </w:trPr>
        <w:tc>
          <w:tcPr>
            <w:tcW w:w="4820" w:type="dxa"/>
            <w:shd w:val="clear" w:color="auto" w:fill="FFFFFF"/>
          </w:tcPr>
          <w:p w14:paraId="000000EB" w14:textId="77777777" w:rsidR="005F188B" w:rsidRPr="00A6689D" w:rsidRDefault="00A60B26">
            <w:pPr>
              <w:shd w:val="clear" w:color="auto" w:fill="FFFFFF"/>
              <w:spacing w:after="200" w:line="276" w:lineRule="auto"/>
              <w:jc w:val="both"/>
              <w:rPr>
                <w:color w:val="000000"/>
              </w:rPr>
            </w:pPr>
            <w:r w:rsidRPr="00A6689D">
              <w:rPr>
                <w:color w:val="000000"/>
              </w:rPr>
              <w:t xml:space="preserve">Projekta kopsavilkums </w:t>
            </w:r>
          </w:p>
        </w:tc>
        <w:tc>
          <w:tcPr>
            <w:tcW w:w="5103" w:type="dxa"/>
            <w:shd w:val="clear" w:color="auto" w:fill="auto"/>
          </w:tcPr>
          <w:p w14:paraId="000000EC" w14:textId="77777777" w:rsidR="005F188B" w:rsidRPr="00A6689D" w:rsidRDefault="005F188B">
            <w:pPr>
              <w:shd w:val="clear" w:color="auto" w:fill="FFFFFF"/>
              <w:spacing w:after="200" w:line="276" w:lineRule="auto"/>
              <w:jc w:val="both"/>
              <w:rPr>
                <w:color w:val="000000"/>
              </w:rPr>
            </w:pPr>
          </w:p>
        </w:tc>
      </w:tr>
      <w:tr w:rsidR="005F188B" w:rsidRPr="00A6689D" w14:paraId="4A840532" w14:textId="77777777" w:rsidTr="00A02F05">
        <w:trPr>
          <w:trHeight w:val="341"/>
        </w:trPr>
        <w:tc>
          <w:tcPr>
            <w:tcW w:w="4820" w:type="dxa"/>
            <w:shd w:val="clear" w:color="auto" w:fill="FFFFFF"/>
          </w:tcPr>
          <w:p w14:paraId="000000ED" w14:textId="77777777" w:rsidR="005F188B" w:rsidRPr="00A6689D" w:rsidRDefault="00A60B26">
            <w:pPr>
              <w:shd w:val="clear" w:color="auto" w:fill="FFFFFF"/>
              <w:spacing w:after="200" w:line="276" w:lineRule="auto"/>
              <w:jc w:val="both"/>
              <w:rPr>
                <w:color w:val="000000"/>
              </w:rPr>
            </w:pPr>
            <w:r w:rsidRPr="00A6689D">
              <w:rPr>
                <w:color w:val="000000"/>
              </w:rPr>
              <w:lastRenderedPageBreak/>
              <w:t>Atslēgas vārdi</w:t>
            </w:r>
          </w:p>
        </w:tc>
        <w:tc>
          <w:tcPr>
            <w:tcW w:w="5103" w:type="dxa"/>
            <w:shd w:val="clear" w:color="auto" w:fill="auto"/>
          </w:tcPr>
          <w:p w14:paraId="000000EE" w14:textId="77777777" w:rsidR="005F188B" w:rsidRPr="00A6689D" w:rsidRDefault="005F188B">
            <w:pPr>
              <w:shd w:val="clear" w:color="auto" w:fill="FFFFFF"/>
              <w:spacing w:after="200" w:line="276" w:lineRule="auto"/>
              <w:jc w:val="both"/>
              <w:rPr>
                <w:color w:val="000000"/>
              </w:rPr>
            </w:pPr>
          </w:p>
        </w:tc>
      </w:tr>
      <w:tr w:rsidR="005F188B" w:rsidRPr="00A6689D" w14:paraId="45C8312C" w14:textId="77777777" w:rsidTr="00A02F05">
        <w:trPr>
          <w:trHeight w:val="341"/>
        </w:trPr>
        <w:tc>
          <w:tcPr>
            <w:tcW w:w="4820" w:type="dxa"/>
            <w:shd w:val="clear" w:color="auto" w:fill="FFFFFF"/>
          </w:tcPr>
          <w:p w14:paraId="000000EF" w14:textId="77777777" w:rsidR="005F188B" w:rsidRPr="00A6689D" w:rsidRDefault="00A60B26">
            <w:pPr>
              <w:shd w:val="clear" w:color="auto" w:fill="FFFFFF"/>
              <w:spacing w:after="200" w:line="276" w:lineRule="auto"/>
              <w:jc w:val="both"/>
              <w:rPr>
                <w:color w:val="000000"/>
              </w:rPr>
            </w:pPr>
            <w:r w:rsidRPr="00A6689D">
              <w:rPr>
                <w:color w:val="000000"/>
              </w:rPr>
              <w:t>Projekta īstenošanas periods</w:t>
            </w:r>
          </w:p>
        </w:tc>
        <w:tc>
          <w:tcPr>
            <w:tcW w:w="5103" w:type="dxa"/>
            <w:shd w:val="clear" w:color="auto" w:fill="auto"/>
          </w:tcPr>
          <w:p w14:paraId="000000F0" w14:textId="77777777" w:rsidR="005F188B" w:rsidRPr="00A6689D" w:rsidRDefault="005F188B">
            <w:pPr>
              <w:shd w:val="clear" w:color="auto" w:fill="FFFFFF"/>
              <w:spacing w:after="200" w:line="276" w:lineRule="auto"/>
              <w:jc w:val="both"/>
              <w:rPr>
                <w:color w:val="000000"/>
              </w:rPr>
            </w:pPr>
          </w:p>
        </w:tc>
      </w:tr>
    </w:tbl>
    <w:p w14:paraId="000000F1" w14:textId="77777777" w:rsidR="005F188B" w:rsidRPr="00A6689D" w:rsidRDefault="005F188B">
      <w:pPr>
        <w:shd w:val="clear" w:color="auto" w:fill="FFFFFF"/>
        <w:spacing w:after="200" w:line="276" w:lineRule="auto"/>
        <w:jc w:val="both"/>
        <w:rPr>
          <w:color w:val="000000"/>
        </w:rPr>
      </w:pPr>
    </w:p>
    <w:p w14:paraId="000000F3" w14:textId="0A9A80BA" w:rsidR="005F188B" w:rsidRPr="00C205C0" w:rsidRDefault="00A60B26" w:rsidP="00C205C0">
      <w:pPr>
        <w:shd w:val="clear" w:color="auto" w:fill="FFFFFF"/>
        <w:spacing w:after="200" w:line="276" w:lineRule="auto"/>
        <w:jc w:val="center"/>
        <w:rPr>
          <w:b/>
          <w:iCs/>
          <w:color w:val="000000"/>
        </w:rPr>
      </w:pPr>
      <w:r w:rsidRPr="00C205C0">
        <w:rPr>
          <w:b/>
          <w:iCs/>
          <w:color w:val="000000"/>
        </w:rPr>
        <w:t>Projekta rezultāti</w:t>
      </w:r>
    </w:p>
    <w:tbl>
      <w:tblPr>
        <w:tblStyle w:val="a0"/>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7761"/>
        <w:gridCol w:w="1559"/>
      </w:tblGrid>
      <w:tr w:rsidR="005F188B" w:rsidRPr="00A6689D" w14:paraId="2C132EF1" w14:textId="77777777" w:rsidTr="00C205C0">
        <w:tc>
          <w:tcPr>
            <w:tcW w:w="603" w:type="dxa"/>
            <w:vAlign w:val="center"/>
          </w:tcPr>
          <w:p w14:paraId="000000F4" w14:textId="77777777" w:rsidR="005F188B" w:rsidRPr="00A6689D" w:rsidRDefault="00A60B26" w:rsidP="00C205C0">
            <w:pPr>
              <w:shd w:val="clear" w:color="auto" w:fill="FFFFFF"/>
              <w:jc w:val="center"/>
              <w:rPr>
                <w:color w:val="000000"/>
              </w:rPr>
            </w:pPr>
            <w:r w:rsidRPr="00A6689D">
              <w:rPr>
                <w:color w:val="000000"/>
              </w:rPr>
              <w:t>Nr. p.k.</w:t>
            </w:r>
          </w:p>
        </w:tc>
        <w:tc>
          <w:tcPr>
            <w:tcW w:w="7761" w:type="dxa"/>
            <w:vAlign w:val="center"/>
          </w:tcPr>
          <w:p w14:paraId="000000F5" w14:textId="77777777" w:rsidR="005F188B" w:rsidRPr="00A6689D" w:rsidRDefault="00A60B26" w:rsidP="00C205C0">
            <w:pPr>
              <w:shd w:val="clear" w:color="auto" w:fill="FFFFFF"/>
              <w:jc w:val="center"/>
              <w:rPr>
                <w:color w:val="000000"/>
              </w:rPr>
            </w:pPr>
            <w:r w:rsidRPr="00A6689D">
              <w:rPr>
                <w:color w:val="000000"/>
              </w:rPr>
              <w:t xml:space="preserve">Rezultāta veids </w:t>
            </w:r>
          </w:p>
        </w:tc>
        <w:tc>
          <w:tcPr>
            <w:tcW w:w="1559" w:type="dxa"/>
            <w:vAlign w:val="center"/>
          </w:tcPr>
          <w:p w14:paraId="000000F6" w14:textId="77777777" w:rsidR="005F188B" w:rsidRPr="00A6689D" w:rsidRDefault="00A60B26" w:rsidP="00C205C0">
            <w:pPr>
              <w:shd w:val="clear" w:color="auto" w:fill="FFFFFF"/>
              <w:jc w:val="center"/>
              <w:rPr>
                <w:color w:val="000000"/>
              </w:rPr>
            </w:pPr>
            <w:r w:rsidRPr="00A6689D">
              <w:rPr>
                <w:color w:val="000000"/>
              </w:rPr>
              <w:t xml:space="preserve">Skaits projekta noslēgumā </w:t>
            </w:r>
          </w:p>
        </w:tc>
      </w:tr>
      <w:tr w:rsidR="005F188B" w:rsidRPr="00A6689D" w14:paraId="76FC91BD" w14:textId="77777777" w:rsidTr="00C205C0">
        <w:tc>
          <w:tcPr>
            <w:tcW w:w="603" w:type="dxa"/>
          </w:tcPr>
          <w:p w14:paraId="000000F7" w14:textId="77777777" w:rsidR="005F188B" w:rsidRPr="00A6689D" w:rsidRDefault="00A60B26" w:rsidP="00C205C0">
            <w:pPr>
              <w:shd w:val="clear" w:color="auto" w:fill="FFFFFF"/>
              <w:jc w:val="center"/>
              <w:rPr>
                <w:color w:val="000000"/>
              </w:rPr>
            </w:pPr>
            <w:r w:rsidRPr="00A6689D">
              <w:rPr>
                <w:color w:val="000000"/>
              </w:rPr>
              <w:t>1</w:t>
            </w:r>
          </w:p>
        </w:tc>
        <w:tc>
          <w:tcPr>
            <w:tcW w:w="7761" w:type="dxa"/>
          </w:tcPr>
          <w:p w14:paraId="000000F8" w14:textId="77777777" w:rsidR="005F188B" w:rsidRPr="00A6689D" w:rsidRDefault="00A60B26" w:rsidP="00C205C0">
            <w:pPr>
              <w:shd w:val="clear" w:color="auto" w:fill="FFFFFF"/>
              <w:jc w:val="both"/>
              <w:rPr>
                <w:color w:val="000000"/>
              </w:rPr>
            </w:pPr>
            <w:r w:rsidRPr="00A6689D">
              <w:rPr>
                <w:color w:val="000000"/>
              </w:rPr>
              <w:t>oriģināli zinātniskie raksti, kas publicēti, iesniegti vai pieņemti publicēšanai Web of Science Core Collection vai SCOPUS datubāzēs iekļautajos žurnālos vai konferenču rakstu krājumos</w:t>
            </w:r>
          </w:p>
        </w:tc>
        <w:tc>
          <w:tcPr>
            <w:tcW w:w="1559" w:type="dxa"/>
            <w:shd w:val="clear" w:color="auto" w:fill="auto"/>
          </w:tcPr>
          <w:p w14:paraId="000000F9" w14:textId="77777777" w:rsidR="005F188B" w:rsidRPr="00A6689D" w:rsidRDefault="005F188B" w:rsidP="00C205C0">
            <w:pPr>
              <w:shd w:val="clear" w:color="auto" w:fill="FFFFFF"/>
              <w:rPr>
                <w:color w:val="000000"/>
              </w:rPr>
            </w:pPr>
          </w:p>
        </w:tc>
      </w:tr>
      <w:tr w:rsidR="005F188B" w:rsidRPr="00A6689D" w14:paraId="526FF6B8" w14:textId="77777777" w:rsidTr="00C205C0">
        <w:tc>
          <w:tcPr>
            <w:tcW w:w="603" w:type="dxa"/>
          </w:tcPr>
          <w:p w14:paraId="000000FA" w14:textId="77777777" w:rsidR="005F188B" w:rsidRPr="00A6689D" w:rsidRDefault="00A60B26" w:rsidP="00C205C0">
            <w:pPr>
              <w:shd w:val="clear" w:color="auto" w:fill="FFFFFF"/>
              <w:jc w:val="center"/>
              <w:rPr>
                <w:color w:val="000000"/>
              </w:rPr>
            </w:pPr>
            <w:r w:rsidRPr="00A6689D">
              <w:rPr>
                <w:color w:val="000000"/>
              </w:rPr>
              <w:t>2</w:t>
            </w:r>
          </w:p>
        </w:tc>
        <w:tc>
          <w:tcPr>
            <w:tcW w:w="7761" w:type="dxa"/>
          </w:tcPr>
          <w:p w14:paraId="000000FB" w14:textId="77777777" w:rsidR="005F188B" w:rsidRPr="00A6689D" w:rsidRDefault="00A60B26" w:rsidP="00C205C0">
            <w:pPr>
              <w:shd w:val="clear" w:color="auto" w:fill="FFFFFF"/>
              <w:jc w:val="both"/>
              <w:rPr>
                <w:color w:val="000000"/>
              </w:rPr>
            </w:pPr>
            <w:r w:rsidRPr="00A6689D">
              <w:rPr>
                <w:color w:val="000000"/>
              </w:rPr>
              <w:t>konferenču materiāli (izņemot SCOPUS un Web of Science Core Collection indeksētos)</w:t>
            </w:r>
          </w:p>
        </w:tc>
        <w:tc>
          <w:tcPr>
            <w:tcW w:w="1559" w:type="dxa"/>
            <w:shd w:val="clear" w:color="auto" w:fill="auto"/>
          </w:tcPr>
          <w:p w14:paraId="000000FC" w14:textId="77777777" w:rsidR="005F188B" w:rsidRPr="00A6689D" w:rsidRDefault="005F188B" w:rsidP="00C205C0">
            <w:pPr>
              <w:shd w:val="clear" w:color="auto" w:fill="FFFFFF"/>
              <w:rPr>
                <w:color w:val="000000"/>
              </w:rPr>
            </w:pPr>
          </w:p>
        </w:tc>
      </w:tr>
      <w:tr w:rsidR="005F188B" w:rsidRPr="00A6689D" w14:paraId="2C58E2D0" w14:textId="77777777" w:rsidTr="00C205C0">
        <w:trPr>
          <w:trHeight w:val="442"/>
        </w:trPr>
        <w:tc>
          <w:tcPr>
            <w:tcW w:w="603" w:type="dxa"/>
          </w:tcPr>
          <w:p w14:paraId="000000FD" w14:textId="77777777" w:rsidR="005F188B" w:rsidRPr="00A6689D" w:rsidRDefault="00A60B26" w:rsidP="00C205C0">
            <w:pPr>
              <w:shd w:val="clear" w:color="auto" w:fill="FFFFFF"/>
              <w:jc w:val="center"/>
              <w:rPr>
                <w:color w:val="000000"/>
              </w:rPr>
            </w:pPr>
            <w:r w:rsidRPr="00A6689D">
              <w:rPr>
                <w:color w:val="000000"/>
              </w:rPr>
              <w:t>3</w:t>
            </w:r>
          </w:p>
        </w:tc>
        <w:tc>
          <w:tcPr>
            <w:tcW w:w="7761" w:type="dxa"/>
          </w:tcPr>
          <w:p w14:paraId="000000FE" w14:textId="77777777" w:rsidR="005F188B" w:rsidRPr="00A6689D" w:rsidRDefault="00A60B26" w:rsidP="00C205C0">
            <w:pPr>
              <w:shd w:val="clear" w:color="auto" w:fill="FFFFFF"/>
              <w:jc w:val="both"/>
              <w:rPr>
                <w:color w:val="000000"/>
              </w:rPr>
            </w:pPr>
            <w:r w:rsidRPr="00A6689D">
              <w:rPr>
                <w:color w:val="000000"/>
              </w:rPr>
              <w:t>tehnoloģiju tiesības – patentu pieteikumi</w:t>
            </w:r>
          </w:p>
        </w:tc>
        <w:tc>
          <w:tcPr>
            <w:tcW w:w="1559" w:type="dxa"/>
            <w:shd w:val="clear" w:color="auto" w:fill="auto"/>
          </w:tcPr>
          <w:p w14:paraId="000000FF" w14:textId="77777777" w:rsidR="005F188B" w:rsidRPr="00A6689D" w:rsidRDefault="005F188B" w:rsidP="00C205C0">
            <w:pPr>
              <w:shd w:val="clear" w:color="auto" w:fill="FFFFFF"/>
              <w:rPr>
                <w:color w:val="000000"/>
              </w:rPr>
            </w:pPr>
          </w:p>
        </w:tc>
      </w:tr>
      <w:tr w:rsidR="005F188B" w:rsidRPr="00A6689D" w14:paraId="6902039A" w14:textId="77777777" w:rsidTr="00C205C0">
        <w:trPr>
          <w:trHeight w:val="774"/>
        </w:trPr>
        <w:tc>
          <w:tcPr>
            <w:tcW w:w="603" w:type="dxa"/>
          </w:tcPr>
          <w:p w14:paraId="00000100" w14:textId="77777777" w:rsidR="005F188B" w:rsidRPr="00A6689D" w:rsidRDefault="00A60B26" w:rsidP="00C205C0">
            <w:pPr>
              <w:shd w:val="clear" w:color="auto" w:fill="FFFFFF"/>
              <w:jc w:val="center"/>
              <w:rPr>
                <w:color w:val="000000"/>
              </w:rPr>
            </w:pPr>
            <w:r w:rsidRPr="00A6689D">
              <w:rPr>
                <w:color w:val="000000"/>
              </w:rPr>
              <w:t>4</w:t>
            </w:r>
          </w:p>
        </w:tc>
        <w:tc>
          <w:tcPr>
            <w:tcW w:w="7761" w:type="dxa"/>
          </w:tcPr>
          <w:p w14:paraId="00000101" w14:textId="77777777" w:rsidR="005F188B" w:rsidRPr="00A6689D" w:rsidRDefault="00A60B26" w:rsidP="00C205C0">
            <w:pPr>
              <w:shd w:val="clear" w:color="auto" w:fill="FFFFFF"/>
              <w:jc w:val="both"/>
              <w:rPr>
                <w:color w:val="000000"/>
              </w:rPr>
            </w:pPr>
            <w:r w:rsidRPr="00A6689D">
              <w:rPr>
                <w:color w:val="000000"/>
              </w:rPr>
              <w:t>iesniegts projekta pieteikums starptautiskā vai nacionālā pētniecības un attīstības projektu konkursā</w:t>
            </w:r>
          </w:p>
        </w:tc>
        <w:tc>
          <w:tcPr>
            <w:tcW w:w="1559" w:type="dxa"/>
            <w:shd w:val="clear" w:color="auto" w:fill="auto"/>
          </w:tcPr>
          <w:p w14:paraId="00000102" w14:textId="77777777" w:rsidR="005F188B" w:rsidRPr="00A6689D" w:rsidRDefault="005F188B" w:rsidP="00C205C0">
            <w:pPr>
              <w:shd w:val="clear" w:color="auto" w:fill="FFFFFF"/>
              <w:rPr>
                <w:color w:val="000000"/>
              </w:rPr>
            </w:pPr>
          </w:p>
        </w:tc>
      </w:tr>
      <w:tr w:rsidR="005F188B" w:rsidRPr="00A6689D" w14:paraId="0D511413" w14:textId="77777777" w:rsidTr="00C205C0">
        <w:trPr>
          <w:trHeight w:val="681"/>
        </w:trPr>
        <w:tc>
          <w:tcPr>
            <w:tcW w:w="603" w:type="dxa"/>
          </w:tcPr>
          <w:p w14:paraId="00000103" w14:textId="77777777" w:rsidR="005F188B" w:rsidRPr="00A6689D" w:rsidRDefault="00A60B26" w:rsidP="00C205C0">
            <w:pPr>
              <w:shd w:val="clear" w:color="auto" w:fill="FFFFFF"/>
              <w:jc w:val="center"/>
              <w:rPr>
                <w:color w:val="000000"/>
              </w:rPr>
            </w:pPr>
            <w:r w:rsidRPr="00A6689D">
              <w:rPr>
                <w:color w:val="000000"/>
              </w:rPr>
              <w:t>5</w:t>
            </w:r>
          </w:p>
        </w:tc>
        <w:tc>
          <w:tcPr>
            <w:tcW w:w="7761" w:type="dxa"/>
          </w:tcPr>
          <w:p w14:paraId="00000104" w14:textId="77777777" w:rsidR="005F188B" w:rsidRPr="00A6689D" w:rsidRDefault="00A60B26" w:rsidP="00C205C0">
            <w:pPr>
              <w:shd w:val="clear" w:color="auto" w:fill="FFFFFF"/>
              <w:jc w:val="both"/>
              <w:rPr>
                <w:color w:val="000000"/>
              </w:rPr>
            </w:pPr>
            <w:r w:rsidRPr="00A6689D">
              <w:rPr>
                <w:color w:val="000000"/>
              </w:rPr>
              <w:t>noteiktā kārtībā sekmīgi aizstāvēts promocijas darbs, kas atbilst projekta mērķim</w:t>
            </w:r>
          </w:p>
        </w:tc>
        <w:tc>
          <w:tcPr>
            <w:tcW w:w="1559" w:type="dxa"/>
            <w:shd w:val="clear" w:color="auto" w:fill="auto"/>
          </w:tcPr>
          <w:p w14:paraId="00000105" w14:textId="77777777" w:rsidR="005F188B" w:rsidRPr="00A6689D" w:rsidRDefault="005F188B" w:rsidP="00C205C0">
            <w:pPr>
              <w:shd w:val="clear" w:color="auto" w:fill="FFFFFF"/>
              <w:rPr>
                <w:color w:val="000000"/>
              </w:rPr>
            </w:pPr>
          </w:p>
        </w:tc>
      </w:tr>
      <w:tr w:rsidR="005F188B" w:rsidRPr="00A6689D" w14:paraId="7A7BCA4E" w14:textId="77777777" w:rsidTr="00C205C0">
        <w:tc>
          <w:tcPr>
            <w:tcW w:w="603" w:type="dxa"/>
          </w:tcPr>
          <w:p w14:paraId="00000106" w14:textId="77777777" w:rsidR="005F188B" w:rsidRPr="00A6689D" w:rsidRDefault="00A60B26" w:rsidP="00C205C0">
            <w:pPr>
              <w:shd w:val="clear" w:color="auto" w:fill="FFFFFF"/>
              <w:jc w:val="center"/>
              <w:rPr>
                <w:color w:val="000000"/>
              </w:rPr>
            </w:pPr>
            <w:r w:rsidRPr="00A6689D">
              <w:rPr>
                <w:color w:val="000000"/>
              </w:rPr>
              <w:t>6</w:t>
            </w:r>
          </w:p>
        </w:tc>
        <w:tc>
          <w:tcPr>
            <w:tcW w:w="7761" w:type="dxa"/>
          </w:tcPr>
          <w:p w14:paraId="00000107" w14:textId="77777777" w:rsidR="005F188B" w:rsidRPr="00A6689D" w:rsidRDefault="00A60B26" w:rsidP="00C205C0">
            <w:pPr>
              <w:shd w:val="clear" w:color="auto" w:fill="FFFFFF"/>
              <w:rPr>
                <w:color w:val="000000"/>
              </w:rPr>
            </w:pPr>
            <w:r w:rsidRPr="00A6689D">
              <w:rPr>
                <w:color w:val="000000"/>
              </w:rPr>
              <w:t>citi pētniecības specifikai un projekta iesniegumā noteiktajiem projekta uzdevumiem atbilstoši sasniedzamie projekta rezultāti, kas papildina iepriekšminētos</w:t>
            </w:r>
          </w:p>
        </w:tc>
        <w:tc>
          <w:tcPr>
            <w:tcW w:w="1559" w:type="dxa"/>
            <w:shd w:val="clear" w:color="auto" w:fill="auto"/>
          </w:tcPr>
          <w:p w14:paraId="00000108" w14:textId="77777777" w:rsidR="005F188B" w:rsidRPr="00A6689D" w:rsidRDefault="005F188B" w:rsidP="00C205C0">
            <w:pPr>
              <w:shd w:val="clear" w:color="auto" w:fill="FFFFFF"/>
              <w:rPr>
                <w:color w:val="000000"/>
              </w:rPr>
            </w:pPr>
          </w:p>
        </w:tc>
      </w:tr>
    </w:tbl>
    <w:p w14:paraId="00000109" w14:textId="77777777" w:rsidR="005F188B" w:rsidRPr="00A6689D" w:rsidRDefault="005F188B">
      <w:pPr>
        <w:shd w:val="clear" w:color="auto" w:fill="FFFFFF"/>
        <w:spacing w:after="200" w:line="276" w:lineRule="auto"/>
        <w:jc w:val="both"/>
        <w:rPr>
          <w:color w:val="000000"/>
        </w:rPr>
      </w:pPr>
    </w:p>
    <w:p w14:paraId="0000010A" w14:textId="77777777" w:rsidR="005F188B" w:rsidRPr="00A6689D" w:rsidRDefault="00A60B26">
      <w:pPr>
        <w:spacing w:after="160" w:line="259" w:lineRule="auto"/>
        <w:rPr>
          <w:b/>
          <w:color w:val="000000"/>
        </w:rPr>
        <w:sectPr w:rsidR="005F188B" w:rsidRPr="00A6689D">
          <w:headerReference w:type="default" r:id="rId23"/>
          <w:footerReference w:type="default" r:id="rId24"/>
          <w:pgSz w:w="12240" w:h="15840"/>
          <w:pgMar w:top="851" w:right="1134" w:bottom="851" w:left="1134" w:header="720" w:footer="720" w:gutter="0"/>
          <w:pgNumType w:start="1"/>
          <w:cols w:space="720"/>
        </w:sectPr>
      </w:pPr>
      <w:r w:rsidRPr="00A6689D">
        <w:br w:type="page"/>
      </w:r>
    </w:p>
    <w:p w14:paraId="6546A42E" w14:textId="64286012" w:rsidR="00C205C0" w:rsidRDefault="00C205C0">
      <w:pPr>
        <w:jc w:val="center"/>
        <w:rPr>
          <w:b/>
          <w:iCs/>
          <w:u w:val="single"/>
        </w:rPr>
      </w:pPr>
      <w:r>
        <w:rPr>
          <w:b/>
          <w:iCs/>
          <w:u w:val="single"/>
        </w:rPr>
        <w:lastRenderedPageBreak/>
        <w:t>B daļa</w:t>
      </w:r>
    </w:p>
    <w:p w14:paraId="7BFA7A76" w14:textId="77777777" w:rsidR="00C205C0" w:rsidRPr="00C205C0" w:rsidRDefault="00C205C0">
      <w:pPr>
        <w:jc w:val="center"/>
        <w:rPr>
          <w:b/>
          <w:iCs/>
          <w:u w:val="single"/>
        </w:rPr>
      </w:pPr>
    </w:p>
    <w:p w14:paraId="0000010B" w14:textId="64492613" w:rsidR="005F188B" w:rsidRPr="00C205C0" w:rsidRDefault="00A60B26">
      <w:pPr>
        <w:jc w:val="center"/>
        <w:rPr>
          <w:b/>
          <w:iCs/>
        </w:rPr>
      </w:pPr>
      <w:r w:rsidRPr="00C205C0">
        <w:rPr>
          <w:b/>
          <w:iCs/>
        </w:rPr>
        <w:t>Project Description</w:t>
      </w:r>
    </w:p>
    <w:p w14:paraId="0000010C" w14:textId="77777777" w:rsidR="005F188B" w:rsidRPr="00A6689D" w:rsidRDefault="005F188B">
      <w:pPr>
        <w:jc w:val="both"/>
      </w:pPr>
    </w:p>
    <w:p w14:paraId="0000010D" w14:textId="77777777" w:rsidR="005F188B" w:rsidRPr="00A6689D" w:rsidRDefault="005F188B">
      <w:pPr>
        <w:jc w:val="both"/>
      </w:pPr>
    </w:p>
    <w:p w14:paraId="0000010E" w14:textId="77777777" w:rsidR="005F188B" w:rsidRPr="00A6689D" w:rsidRDefault="00A60B26">
      <w:pPr>
        <w:jc w:val="both"/>
      </w:pPr>
      <w:r w:rsidRPr="00A6689D">
        <w:t>Project title:</w:t>
      </w:r>
    </w:p>
    <w:p w14:paraId="0000010F" w14:textId="77777777" w:rsidR="005F188B" w:rsidRPr="00A6689D" w:rsidRDefault="00A60B26">
      <w:pPr>
        <w:jc w:val="both"/>
      </w:pPr>
      <w:r w:rsidRPr="00A6689D">
        <w:t>Project Abstract:</w:t>
      </w:r>
    </w:p>
    <w:p w14:paraId="00000110" w14:textId="77777777" w:rsidR="005F188B" w:rsidRPr="00A6689D" w:rsidRDefault="00A60B26">
      <w:pPr>
        <w:jc w:val="both"/>
      </w:pPr>
      <w:r w:rsidRPr="00A6689D">
        <w:t>Keywords:</w:t>
      </w:r>
    </w:p>
    <w:p w14:paraId="00000111" w14:textId="77777777" w:rsidR="005F188B" w:rsidRPr="00A6689D" w:rsidRDefault="005F188B">
      <w:pPr>
        <w:jc w:val="both"/>
      </w:pPr>
    </w:p>
    <w:p w14:paraId="00000112" w14:textId="77777777" w:rsidR="005F188B" w:rsidRPr="00A6689D" w:rsidRDefault="00A60B26">
      <w:pPr>
        <w:jc w:val="both"/>
        <w:rPr>
          <w:b/>
        </w:rPr>
      </w:pPr>
      <w:r w:rsidRPr="00A6689D">
        <w:rPr>
          <w:b/>
        </w:rPr>
        <w:t>1. Scientific Excellence</w:t>
      </w:r>
    </w:p>
    <w:p w14:paraId="00000113" w14:textId="77777777" w:rsidR="005F188B" w:rsidRPr="00A6689D" w:rsidRDefault="00A60B26">
      <w:pPr>
        <w:jc w:val="both"/>
      </w:pPr>
      <w:r w:rsidRPr="00A6689D">
        <w:t>(description)</w:t>
      </w:r>
    </w:p>
    <w:p w14:paraId="00000114" w14:textId="77777777" w:rsidR="005F188B" w:rsidRPr="00A6689D" w:rsidRDefault="005F188B">
      <w:pPr>
        <w:jc w:val="both"/>
      </w:pPr>
    </w:p>
    <w:p w14:paraId="00000115" w14:textId="77777777" w:rsidR="005F188B" w:rsidRPr="00A6689D" w:rsidRDefault="00A60B26">
      <w:pPr>
        <w:jc w:val="both"/>
        <w:rPr>
          <w:b/>
        </w:rPr>
      </w:pPr>
      <w:r w:rsidRPr="00A6689D">
        <w:rPr>
          <w:b/>
        </w:rPr>
        <w:t>2. Impact</w:t>
      </w:r>
    </w:p>
    <w:p w14:paraId="00000116" w14:textId="77777777" w:rsidR="005F188B" w:rsidRPr="00A6689D" w:rsidRDefault="00A60B26">
      <w:pPr>
        <w:jc w:val="both"/>
      </w:pPr>
      <w:r w:rsidRPr="00A6689D">
        <w:t>2.1. Project’s scientific results and technological knowledge, the dissemination plan</w:t>
      </w:r>
    </w:p>
    <w:p w14:paraId="00000117" w14:textId="77777777" w:rsidR="005F188B" w:rsidRPr="00A6689D" w:rsidRDefault="00A60B26">
      <w:pPr>
        <w:jc w:val="both"/>
      </w:pPr>
      <w:r w:rsidRPr="00A6689D">
        <w:t>(description)</w:t>
      </w:r>
    </w:p>
    <w:p w14:paraId="00000118" w14:textId="77777777" w:rsidR="005F188B" w:rsidRPr="00A6689D" w:rsidRDefault="005F188B">
      <w:pPr>
        <w:jc w:val="both"/>
      </w:pPr>
    </w:p>
    <w:p w14:paraId="00000119" w14:textId="77777777" w:rsidR="005F188B" w:rsidRPr="00A6689D" w:rsidRDefault="005F188B">
      <w:pPr>
        <w:jc w:val="both"/>
      </w:pPr>
    </w:p>
    <w:p w14:paraId="0000011A" w14:textId="77777777" w:rsidR="005F188B" w:rsidRPr="00A6689D" w:rsidRDefault="00A60B26">
      <w:pPr>
        <w:jc w:val="both"/>
      </w:pPr>
      <w:r w:rsidRPr="00A6689D">
        <w:t>2.2. Socio-economic impact and publicity of the results</w:t>
      </w:r>
    </w:p>
    <w:p w14:paraId="0000011B" w14:textId="77777777" w:rsidR="005F188B" w:rsidRPr="00A6689D" w:rsidRDefault="00A60B26">
      <w:pPr>
        <w:jc w:val="both"/>
      </w:pPr>
      <w:r w:rsidRPr="00A6689D">
        <w:t>(description)</w:t>
      </w:r>
    </w:p>
    <w:p w14:paraId="0000011C" w14:textId="77777777" w:rsidR="005F188B" w:rsidRPr="00A6689D" w:rsidRDefault="005F188B">
      <w:pPr>
        <w:jc w:val="both"/>
      </w:pPr>
    </w:p>
    <w:p w14:paraId="0000011D" w14:textId="77777777" w:rsidR="005F188B" w:rsidRPr="00A6689D" w:rsidRDefault="00A60B26">
      <w:pPr>
        <w:jc w:val="both"/>
      </w:pPr>
      <w:r w:rsidRPr="00A6689D">
        <w:t>2.3. Contribution to the capacity building of the project’s scientific team, including students, as well as to the improvement of the study environment</w:t>
      </w:r>
    </w:p>
    <w:p w14:paraId="0000011E" w14:textId="77777777" w:rsidR="005F188B" w:rsidRPr="00A6689D" w:rsidRDefault="00A60B26">
      <w:pPr>
        <w:jc w:val="both"/>
      </w:pPr>
      <w:r w:rsidRPr="00A6689D">
        <w:t>(description)</w:t>
      </w:r>
    </w:p>
    <w:p w14:paraId="0000011F" w14:textId="77777777" w:rsidR="005F188B" w:rsidRPr="00A6689D" w:rsidRDefault="005F188B">
      <w:pPr>
        <w:jc w:val="both"/>
      </w:pPr>
    </w:p>
    <w:p w14:paraId="00000120" w14:textId="77777777" w:rsidR="005F188B" w:rsidRPr="00A6689D" w:rsidRDefault="00A60B26">
      <w:pPr>
        <w:jc w:val="both"/>
        <w:rPr>
          <w:b/>
        </w:rPr>
      </w:pPr>
      <w:r w:rsidRPr="00A6689D">
        <w:rPr>
          <w:b/>
        </w:rPr>
        <w:t>3. Implementation</w:t>
      </w:r>
    </w:p>
    <w:p w14:paraId="00000121" w14:textId="77777777" w:rsidR="005F188B" w:rsidRPr="00A6689D" w:rsidRDefault="00A60B26">
      <w:pPr>
        <w:jc w:val="both"/>
      </w:pPr>
      <w:r w:rsidRPr="00A6689D">
        <w:t>3.1. Project applicant and scientific team</w:t>
      </w:r>
    </w:p>
    <w:p w14:paraId="00000122" w14:textId="77777777" w:rsidR="005F188B" w:rsidRPr="00A6689D" w:rsidRDefault="00A60B26">
      <w:pPr>
        <w:jc w:val="both"/>
      </w:pPr>
      <w:r w:rsidRPr="00A6689D">
        <w:lastRenderedPageBreak/>
        <w:t>(description)</w:t>
      </w:r>
    </w:p>
    <w:p w14:paraId="00000123" w14:textId="77777777" w:rsidR="005F188B" w:rsidRPr="00A6689D" w:rsidRDefault="005F188B">
      <w:pPr>
        <w:jc w:val="both"/>
      </w:pPr>
    </w:p>
    <w:p w14:paraId="00000124" w14:textId="77777777" w:rsidR="005F188B" w:rsidRPr="00A6689D" w:rsidRDefault="00A60B26">
      <w:pPr>
        <w:jc w:val="both"/>
      </w:pPr>
      <w:r w:rsidRPr="00A6689D">
        <w:t>3.2. Work plan</w:t>
      </w:r>
    </w:p>
    <w:p w14:paraId="00000125" w14:textId="77777777" w:rsidR="005F188B" w:rsidRPr="00A6689D" w:rsidRDefault="00A60B26">
      <w:pPr>
        <w:jc w:val="both"/>
      </w:pPr>
      <w:r w:rsidRPr="00A6689D">
        <w:t>(description)</w:t>
      </w:r>
    </w:p>
    <w:p w14:paraId="00000126" w14:textId="77777777" w:rsidR="005F188B" w:rsidRPr="00A6689D" w:rsidRDefault="005F188B">
      <w:pPr>
        <w:jc w:val="both"/>
      </w:pPr>
    </w:p>
    <w:p w14:paraId="00000127" w14:textId="77777777" w:rsidR="005F188B" w:rsidRPr="00A6689D" w:rsidRDefault="00A60B26">
      <w:pPr>
        <w:spacing w:before="240"/>
        <w:jc w:val="both"/>
      </w:pPr>
      <w:r w:rsidRPr="00A6689D">
        <w:t>3.3. Project management and risk management</w:t>
      </w:r>
    </w:p>
    <w:p w14:paraId="00000128" w14:textId="77777777" w:rsidR="005F188B" w:rsidRPr="00A6689D" w:rsidRDefault="00A60B26">
      <w:pPr>
        <w:jc w:val="both"/>
      </w:pPr>
      <w:r w:rsidRPr="00A6689D">
        <w:t>(description)</w:t>
      </w:r>
    </w:p>
    <w:p w14:paraId="00000129" w14:textId="77777777" w:rsidR="005F188B" w:rsidRPr="00A6689D" w:rsidRDefault="005F188B">
      <w:pPr>
        <w:jc w:val="both"/>
      </w:pPr>
    </w:p>
    <w:p w14:paraId="0000012A" w14:textId="77777777" w:rsidR="005F188B" w:rsidRPr="00A6689D" w:rsidRDefault="00A60B26">
      <w:pPr>
        <w:jc w:val="both"/>
      </w:pPr>
      <w:r w:rsidRPr="00A6689D">
        <w:t>Table No. 1</w:t>
      </w:r>
    </w:p>
    <w:tbl>
      <w:tblPr>
        <w:tblStyle w:val="a1"/>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1409"/>
        <w:gridCol w:w="2168"/>
        <w:gridCol w:w="1337"/>
        <w:gridCol w:w="1163"/>
        <w:gridCol w:w="2411"/>
        <w:gridCol w:w="21"/>
      </w:tblGrid>
      <w:tr w:rsidR="005F188B" w:rsidRPr="00A6689D" w14:paraId="36349504" w14:textId="77777777" w:rsidTr="00C205C0">
        <w:trPr>
          <w:trHeight w:val="132"/>
        </w:trPr>
        <w:tc>
          <w:tcPr>
            <w:tcW w:w="9080" w:type="dxa"/>
            <w:gridSpan w:val="7"/>
            <w:shd w:val="clear" w:color="auto" w:fill="auto"/>
          </w:tcPr>
          <w:p w14:paraId="0000012B" w14:textId="77777777" w:rsidR="005F188B" w:rsidRPr="00A6689D" w:rsidRDefault="00A60B26">
            <w:pPr>
              <w:jc w:val="both"/>
            </w:pPr>
            <w:r w:rsidRPr="00A6689D">
              <w:t>Risk assessment</w:t>
            </w:r>
          </w:p>
        </w:tc>
      </w:tr>
      <w:tr w:rsidR="005F188B" w:rsidRPr="00A6689D" w14:paraId="1A4599C4" w14:textId="77777777" w:rsidTr="00C205C0">
        <w:trPr>
          <w:gridAfter w:val="1"/>
          <w:wAfter w:w="21" w:type="dxa"/>
          <w:trHeight w:val="132"/>
        </w:trPr>
        <w:tc>
          <w:tcPr>
            <w:tcW w:w="571" w:type="dxa"/>
            <w:vMerge w:val="restart"/>
            <w:shd w:val="clear" w:color="auto" w:fill="auto"/>
          </w:tcPr>
          <w:p w14:paraId="00000131" w14:textId="77777777" w:rsidR="005F188B" w:rsidRPr="00A6689D" w:rsidRDefault="00A60B26">
            <w:pPr>
              <w:jc w:val="both"/>
            </w:pPr>
            <w:r w:rsidRPr="00A6689D">
              <w:t>No.</w:t>
            </w:r>
          </w:p>
        </w:tc>
        <w:tc>
          <w:tcPr>
            <w:tcW w:w="1409" w:type="dxa"/>
            <w:vMerge w:val="restart"/>
            <w:shd w:val="clear" w:color="auto" w:fill="auto"/>
          </w:tcPr>
          <w:p w14:paraId="00000132" w14:textId="77777777" w:rsidR="005F188B" w:rsidRPr="00A6689D" w:rsidRDefault="00A60B26">
            <w:pPr>
              <w:jc w:val="both"/>
            </w:pPr>
            <w:r w:rsidRPr="00A6689D">
              <w:t>Risk</w:t>
            </w:r>
          </w:p>
        </w:tc>
        <w:tc>
          <w:tcPr>
            <w:tcW w:w="2168" w:type="dxa"/>
            <w:vMerge w:val="restart"/>
            <w:shd w:val="clear" w:color="auto" w:fill="auto"/>
          </w:tcPr>
          <w:p w14:paraId="00000133" w14:textId="77777777" w:rsidR="005F188B" w:rsidRPr="00A6689D" w:rsidRDefault="00A60B26">
            <w:pPr>
              <w:jc w:val="both"/>
            </w:pPr>
            <w:r w:rsidRPr="00A6689D">
              <w:t>Risk description</w:t>
            </w:r>
          </w:p>
        </w:tc>
        <w:tc>
          <w:tcPr>
            <w:tcW w:w="2500" w:type="dxa"/>
            <w:gridSpan w:val="2"/>
            <w:shd w:val="clear" w:color="auto" w:fill="auto"/>
          </w:tcPr>
          <w:p w14:paraId="00000134" w14:textId="77777777" w:rsidR="005F188B" w:rsidRPr="00A6689D" w:rsidRDefault="00A60B26">
            <w:pPr>
              <w:jc w:val="both"/>
            </w:pPr>
            <w:r w:rsidRPr="00A6689D">
              <w:t>Assessment</w:t>
            </w:r>
          </w:p>
        </w:tc>
        <w:tc>
          <w:tcPr>
            <w:tcW w:w="2411" w:type="dxa"/>
            <w:vMerge w:val="restart"/>
            <w:shd w:val="clear" w:color="auto" w:fill="auto"/>
          </w:tcPr>
          <w:p w14:paraId="00000136" w14:textId="77777777" w:rsidR="005F188B" w:rsidRPr="00A6689D" w:rsidRDefault="00A60B26">
            <w:pPr>
              <w:jc w:val="both"/>
            </w:pPr>
            <w:r w:rsidRPr="00A6689D">
              <w:t>Risk prevention/reduction measures</w:t>
            </w:r>
          </w:p>
        </w:tc>
      </w:tr>
      <w:tr w:rsidR="005F188B" w:rsidRPr="00A6689D" w14:paraId="7B28A979" w14:textId="77777777" w:rsidTr="00C205C0">
        <w:trPr>
          <w:gridAfter w:val="1"/>
          <w:wAfter w:w="21" w:type="dxa"/>
          <w:trHeight w:val="131"/>
        </w:trPr>
        <w:tc>
          <w:tcPr>
            <w:tcW w:w="571" w:type="dxa"/>
            <w:vMerge/>
            <w:shd w:val="clear" w:color="auto" w:fill="auto"/>
          </w:tcPr>
          <w:p w14:paraId="00000137" w14:textId="77777777" w:rsidR="005F188B" w:rsidRPr="00A6689D" w:rsidRDefault="005F188B">
            <w:pPr>
              <w:widowControl w:val="0"/>
              <w:pBdr>
                <w:top w:val="nil"/>
                <w:left w:val="nil"/>
                <w:bottom w:val="nil"/>
                <w:right w:val="nil"/>
                <w:between w:val="nil"/>
              </w:pBdr>
              <w:spacing w:line="276" w:lineRule="auto"/>
            </w:pPr>
          </w:p>
        </w:tc>
        <w:tc>
          <w:tcPr>
            <w:tcW w:w="1409" w:type="dxa"/>
            <w:vMerge/>
            <w:shd w:val="clear" w:color="auto" w:fill="auto"/>
          </w:tcPr>
          <w:p w14:paraId="00000138" w14:textId="77777777" w:rsidR="005F188B" w:rsidRPr="00A6689D" w:rsidRDefault="005F188B">
            <w:pPr>
              <w:widowControl w:val="0"/>
              <w:pBdr>
                <w:top w:val="nil"/>
                <w:left w:val="nil"/>
                <w:bottom w:val="nil"/>
                <w:right w:val="nil"/>
                <w:between w:val="nil"/>
              </w:pBdr>
              <w:spacing w:line="276" w:lineRule="auto"/>
            </w:pPr>
          </w:p>
        </w:tc>
        <w:tc>
          <w:tcPr>
            <w:tcW w:w="2168" w:type="dxa"/>
            <w:vMerge/>
            <w:shd w:val="clear" w:color="auto" w:fill="auto"/>
          </w:tcPr>
          <w:p w14:paraId="00000139" w14:textId="77777777" w:rsidR="005F188B" w:rsidRPr="00A6689D" w:rsidRDefault="005F188B">
            <w:pPr>
              <w:widowControl w:val="0"/>
              <w:pBdr>
                <w:top w:val="nil"/>
                <w:left w:val="nil"/>
                <w:bottom w:val="nil"/>
                <w:right w:val="nil"/>
                <w:between w:val="nil"/>
              </w:pBdr>
              <w:spacing w:line="276" w:lineRule="auto"/>
            </w:pPr>
          </w:p>
        </w:tc>
        <w:tc>
          <w:tcPr>
            <w:tcW w:w="1337" w:type="dxa"/>
            <w:shd w:val="clear" w:color="auto" w:fill="auto"/>
          </w:tcPr>
          <w:p w14:paraId="0000013A" w14:textId="77777777" w:rsidR="005F188B" w:rsidRPr="00A6689D" w:rsidRDefault="00A60B26">
            <w:pPr>
              <w:jc w:val="both"/>
            </w:pPr>
            <w:r w:rsidRPr="00A6689D">
              <w:t>Probability</w:t>
            </w:r>
          </w:p>
        </w:tc>
        <w:tc>
          <w:tcPr>
            <w:tcW w:w="1163" w:type="dxa"/>
            <w:shd w:val="clear" w:color="auto" w:fill="auto"/>
          </w:tcPr>
          <w:p w14:paraId="0000013B" w14:textId="77777777" w:rsidR="005F188B" w:rsidRPr="00A6689D" w:rsidRDefault="00A60B26">
            <w:pPr>
              <w:jc w:val="both"/>
            </w:pPr>
            <w:r w:rsidRPr="00A6689D">
              <w:t>Impact</w:t>
            </w:r>
          </w:p>
        </w:tc>
        <w:tc>
          <w:tcPr>
            <w:tcW w:w="2411" w:type="dxa"/>
            <w:vMerge/>
            <w:shd w:val="clear" w:color="auto" w:fill="auto"/>
          </w:tcPr>
          <w:p w14:paraId="0000013C" w14:textId="77777777" w:rsidR="005F188B" w:rsidRPr="00A6689D" w:rsidRDefault="005F188B">
            <w:pPr>
              <w:widowControl w:val="0"/>
              <w:pBdr>
                <w:top w:val="nil"/>
                <w:left w:val="nil"/>
                <w:bottom w:val="nil"/>
                <w:right w:val="nil"/>
                <w:between w:val="nil"/>
              </w:pBdr>
              <w:spacing w:line="276" w:lineRule="auto"/>
            </w:pPr>
          </w:p>
        </w:tc>
      </w:tr>
      <w:tr w:rsidR="005F188B" w:rsidRPr="00A6689D" w14:paraId="61FA8CC7" w14:textId="77777777" w:rsidTr="00C205C0">
        <w:trPr>
          <w:gridAfter w:val="1"/>
          <w:wAfter w:w="21" w:type="dxa"/>
        </w:trPr>
        <w:tc>
          <w:tcPr>
            <w:tcW w:w="571" w:type="dxa"/>
            <w:shd w:val="clear" w:color="auto" w:fill="auto"/>
          </w:tcPr>
          <w:p w14:paraId="0000013D" w14:textId="77777777" w:rsidR="005F188B" w:rsidRPr="00A6689D" w:rsidRDefault="00A60B26">
            <w:pPr>
              <w:jc w:val="both"/>
            </w:pPr>
            <w:r w:rsidRPr="00A6689D">
              <w:t>1.</w:t>
            </w:r>
          </w:p>
        </w:tc>
        <w:tc>
          <w:tcPr>
            <w:tcW w:w="1409" w:type="dxa"/>
            <w:shd w:val="clear" w:color="auto" w:fill="auto"/>
          </w:tcPr>
          <w:p w14:paraId="0000013E" w14:textId="77777777" w:rsidR="005F188B" w:rsidRPr="00A6689D" w:rsidRDefault="005F188B">
            <w:pPr>
              <w:jc w:val="both"/>
            </w:pPr>
          </w:p>
        </w:tc>
        <w:tc>
          <w:tcPr>
            <w:tcW w:w="2168" w:type="dxa"/>
            <w:shd w:val="clear" w:color="auto" w:fill="auto"/>
          </w:tcPr>
          <w:p w14:paraId="0000013F" w14:textId="77777777" w:rsidR="005F188B" w:rsidRPr="00A6689D" w:rsidRDefault="005F188B">
            <w:pPr>
              <w:jc w:val="both"/>
            </w:pPr>
          </w:p>
        </w:tc>
        <w:tc>
          <w:tcPr>
            <w:tcW w:w="1337" w:type="dxa"/>
            <w:shd w:val="clear" w:color="auto" w:fill="auto"/>
          </w:tcPr>
          <w:p w14:paraId="00000140" w14:textId="77777777" w:rsidR="005F188B" w:rsidRPr="00A6689D" w:rsidRDefault="005F188B">
            <w:pPr>
              <w:jc w:val="both"/>
            </w:pPr>
          </w:p>
        </w:tc>
        <w:tc>
          <w:tcPr>
            <w:tcW w:w="1163" w:type="dxa"/>
            <w:shd w:val="clear" w:color="auto" w:fill="auto"/>
          </w:tcPr>
          <w:p w14:paraId="00000141" w14:textId="77777777" w:rsidR="005F188B" w:rsidRPr="00A6689D" w:rsidRDefault="005F188B">
            <w:pPr>
              <w:jc w:val="both"/>
            </w:pPr>
          </w:p>
        </w:tc>
        <w:tc>
          <w:tcPr>
            <w:tcW w:w="2411" w:type="dxa"/>
            <w:shd w:val="clear" w:color="auto" w:fill="auto"/>
          </w:tcPr>
          <w:p w14:paraId="00000142" w14:textId="77777777" w:rsidR="005F188B" w:rsidRPr="00A6689D" w:rsidRDefault="005F188B">
            <w:pPr>
              <w:jc w:val="both"/>
            </w:pPr>
          </w:p>
        </w:tc>
      </w:tr>
      <w:tr w:rsidR="005F188B" w:rsidRPr="00A6689D" w14:paraId="63F79804" w14:textId="77777777" w:rsidTr="00C205C0">
        <w:trPr>
          <w:gridAfter w:val="1"/>
          <w:wAfter w:w="21" w:type="dxa"/>
        </w:trPr>
        <w:tc>
          <w:tcPr>
            <w:tcW w:w="571" w:type="dxa"/>
            <w:shd w:val="clear" w:color="auto" w:fill="auto"/>
          </w:tcPr>
          <w:p w14:paraId="00000143" w14:textId="77777777" w:rsidR="005F188B" w:rsidRPr="00A6689D" w:rsidRDefault="00A60B26">
            <w:pPr>
              <w:jc w:val="both"/>
            </w:pPr>
            <w:r w:rsidRPr="00A6689D">
              <w:t>2.</w:t>
            </w:r>
          </w:p>
        </w:tc>
        <w:tc>
          <w:tcPr>
            <w:tcW w:w="1409" w:type="dxa"/>
            <w:shd w:val="clear" w:color="auto" w:fill="auto"/>
          </w:tcPr>
          <w:p w14:paraId="00000144" w14:textId="77777777" w:rsidR="005F188B" w:rsidRPr="00A6689D" w:rsidRDefault="005F188B">
            <w:pPr>
              <w:jc w:val="both"/>
            </w:pPr>
          </w:p>
        </w:tc>
        <w:tc>
          <w:tcPr>
            <w:tcW w:w="2168" w:type="dxa"/>
            <w:shd w:val="clear" w:color="auto" w:fill="auto"/>
          </w:tcPr>
          <w:p w14:paraId="00000145" w14:textId="77777777" w:rsidR="005F188B" w:rsidRPr="00A6689D" w:rsidRDefault="005F188B">
            <w:pPr>
              <w:jc w:val="both"/>
            </w:pPr>
          </w:p>
        </w:tc>
        <w:tc>
          <w:tcPr>
            <w:tcW w:w="1337" w:type="dxa"/>
            <w:shd w:val="clear" w:color="auto" w:fill="auto"/>
          </w:tcPr>
          <w:p w14:paraId="00000146" w14:textId="77777777" w:rsidR="005F188B" w:rsidRPr="00A6689D" w:rsidRDefault="005F188B">
            <w:pPr>
              <w:jc w:val="both"/>
            </w:pPr>
          </w:p>
        </w:tc>
        <w:tc>
          <w:tcPr>
            <w:tcW w:w="1163" w:type="dxa"/>
            <w:shd w:val="clear" w:color="auto" w:fill="auto"/>
          </w:tcPr>
          <w:p w14:paraId="00000147" w14:textId="77777777" w:rsidR="005F188B" w:rsidRPr="00A6689D" w:rsidRDefault="005F188B">
            <w:pPr>
              <w:jc w:val="both"/>
            </w:pPr>
          </w:p>
        </w:tc>
        <w:tc>
          <w:tcPr>
            <w:tcW w:w="2411" w:type="dxa"/>
            <w:shd w:val="clear" w:color="auto" w:fill="auto"/>
          </w:tcPr>
          <w:p w14:paraId="00000148" w14:textId="77777777" w:rsidR="005F188B" w:rsidRPr="00A6689D" w:rsidRDefault="005F188B">
            <w:pPr>
              <w:jc w:val="both"/>
            </w:pPr>
          </w:p>
        </w:tc>
      </w:tr>
      <w:tr w:rsidR="005F188B" w:rsidRPr="00A6689D" w14:paraId="2C8FB69C" w14:textId="77777777" w:rsidTr="00C205C0">
        <w:trPr>
          <w:gridAfter w:val="1"/>
          <w:wAfter w:w="21" w:type="dxa"/>
        </w:trPr>
        <w:tc>
          <w:tcPr>
            <w:tcW w:w="571" w:type="dxa"/>
            <w:shd w:val="clear" w:color="auto" w:fill="auto"/>
          </w:tcPr>
          <w:p w14:paraId="00000149" w14:textId="77777777" w:rsidR="005F188B" w:rsidRPr="00A6689D" w:rsidRDefault="00A60B26">
            <w:pPr>
              <w:jc w:val="both"/>
            </w:pPr>
            <w:r w:rsidRPr="00A6689D">
              <w:t>3.</w:t>
            </w:r>
          </w:p>
        </w:tc>
        <w:tc>
          <w:tcPr>
            <w:tcW w:w="1409" w:type="dxa"/>
            <w:shd w:val="clear" w:color="auto" w:fill="auto"/>
          </w:tcPr>
          <w:p w14:paraId="0000014A" w14:textId="77777777" w:rsidR="005F188B" w:rsidRPr="00A6689D" w:rsidRDefault="005F188B">
            <w:pPr>
              <w:jc w:val="both"/>
            </w:pPr>
          </w:p>
        </w:tc>
        <w:tc>
          <w:tcPr>
            <w:tcW w:w="2168" w:type="dxa"/>
            <w:shd w:val="clear" w:color="auto" w:fill="auto"/>
          </w:tcPr>
          <w:p w14:paraId="0000014B" w14:textId="77777777" w:rsidR="005F188B" w:rsidRPr="00A6689D" w:rsidRDefault="005F188B">
            <w:pPr>
              <w:jc w:val="both"/>
            </w:pPr>
          </w:p>
        </w:tc>
        <w:tc>
          <w:tcPr>
            <w:tcW w:w="1337" w:type="dxa"/>
            <w:shd w:val="clear" w:color="auto" w:fill="auto"/>
          </w:tcPr>
          <w:p w14:paraId="0000014C" w14:textId="77777777" w:rsidR="005F188B" w:rsidRPr="00A6689D" w:rsidRDefault="005F188B">
            <w:pPr>
              <w:jc w:val="both"/>
            </w:pPr>
          </w:p>
        </w:tc>
        <w:tc>
          <w:tcPr>
            <w:tcW w:w="1163" w:type="dxa"/>
            <w:shd w:val="clear" w:color="auto" w:fill="auto"/>
          </w:tcPr>
          <w:p w14:paraId="0000014D" w14:textId="77777777" w:rsidR="005F188B" w:rsidRPr="00A6689D" w:rsidRDefault="005F188B">
            <w:pPr>
              <w:jc w:val="both"/>
            </w:pPr>
          </w:p>
        </w:tc>
        <w:tc>
          <w:tcPr>
            <w:tcW w:w="2411" w:type="dxa"/>
            <w:shd w:val="clear" w:color="auto" w:fill="auto"/>
          </w:tcPr>
          <w:p w14:paraId="0000014E" w14:textId="77777777" w:rsidR="005F188B" w:rsidRPr="00A6689D" w:rsidRDefault="005F188B">
            <w:pPr>
              <w:ind w:firstLine="720"/>
              <w:jc w:val="both"/>
            </w:pPr>
          </w:p>
        </w:tc>
      </w:tr>
      <w:tr w:rsidR="005F188B" w:rsidRPr="00A6689D" w14:paraId="205D3A64" w14:textId="77777777" w:rsidTr="00C205C0">
        <w:trPr>
          <w:gridAfter w:val="1"/>
          <w:wAfter w:w="21" w:type="dxa"/>
        </w:trPr>
        <w:tc>
          <w:tcPr>
            <w:tcW w:w="571" w:type="dxa"/>
            <w:shd w:val="clear" w:color="auto" w:fill="auto"/>
          </w:tcPr>
          <w:p w14:paraId="0000014F" w14:textId="77777777" w:rsidR="005F188B" w:rsidRPr="00A6689D" w:rsidRDefault="00A60B26">
            <w:pPr>
              <w:jc w:val="both"/>
            </w:pPr>
            <w:r w:rsidRPr="00A6689D">
              <w:t>n</w:t>
            </w:r>
          </w:p>
        </w:tc>
        <w:tc>
          <w:tcPr>
            <w:tcW w:w="1409" w:type="dxa"/>
            <w:shd w:val="clear" w:color="auto" w:fill="auto"/>
          </w:tcPr>
          <w:p w14:paraId="00000150" w14:textId="77777777" w:rsidR="005F188B" w:rsidRPr="00A6689D" w:rsidRDefault="005F188B">
            <w:pPr>
              <w:jc w:val="both"/>
            </w:pPr>
          </w:p>
        </w:tc>
        <w:tc>
          <w:tcPr>
            <w:tcW w:w="2168" w:type="dxa"/>
            <w:shd w:val="clear" w:color="auto" w:fill="auto"/>
          </w:tcPr>
          <w:p w14:paraId="00000151" w14:textId="77777777" w:rsidR="005F188B" w:rsidRPr="00A6689D" w:rsidRDefault="005F188B">
            <w:pPr>
              <w:jc w:val="both"/>
            </w:pPr>
          </w:p>
        </w:tc>
        <w:tc>
          <w:tcPr>
            <w:tcW w:w="1337" w:type="dxa"/>
            <w:shd w:val="clear" w:color="auto" w:fill="auto"/>
          </w:tcPr>
          <w:p w14:paraId="00000152" w14:textId="77777777" w:rsidR="005F188B" w:rsidRPr="00A6689D" w:rsidRDefault="005F188B">
            <w:pPr>
              <w:jc w:val="both"/>
            </w:pPr>
          </w:p>
        </w:tc>
        <w:tc>
          <w:tcPr>
            <w:tcW w:w="1163" w:type="dxa"/>
            <w:shd w:val="clear" w:color="auto" w:fill="auto"/>
          </w:tcPr>
          <w:p w14:paraId="00000153" w14:textId="77777777" w:rsidR="005F188B" w:rsidRPr="00A6689D" w:rsidRDefault="005F188B">
            <w:pPr>
              <w:jc w:val="both"/>
            </w:pPr>
          </w:p>
        </w:tc>
        <w:tc>
          <w:tcPr>
            <w:tcW w:w="2411" w:type="dxa"/>
            <w:shd w:val="clear" w:color="auto" w:fill="auto"/>
          </w:tcPr>
          <w:p w14:paraId="00000154" w14:textId="77777777" w:rsidR="005F188B" w:rsidRPr="00A6689D" w:rsidRDefault="005F188B">
            <w:pPr>
              <w:ind w:firstLine="720"/>
              <w:jc w:val="both"/>
            </w:pPr>
          </w:p>
        </w:tc>
      </w:tr>
    </w:tbl>
    <w:p w14:paraId="00000155" w14:textId="77777777" w:rsidR="005F188B" w:rsidRPr="00A6689D" w:rsidRDefault="005F188B">
      <w:pPr>
        <w:spacing w:after="160"/>
      </w:pPr>
    </w:p>
    <w:p w14:paraId="00000156" w14:textId="77777777" w:rsidR="005F188B" w:rsidRPr="00A6689D" w:rsidRDefault="00A60B26">
      <w:pPr>
        <w:spacing w:after="160"/>
        <w:rPr>
          <w:i/>
          <w:color w:val="0000FF"/>
        </w:rPr>
      </w:pPr>
      <w:r w:rsidRPr="00A6689D">
        <w:rPr>
          <w:i/>
          <w:color w:val="0000FF"/>
        </w:rPr>
        <w:t>12 lpp. limita beigas</w:t>
      </w:r>
      <w:r w:rsidRPr="00A6689D">
        <w:br w:type="page"/>
      </w:r>
    </w:p>
    <w:p w14:paraId="446E3691" w14:textId="5B3391A0" w:rsidR="00C205C0" w:rsidRPr="005B1FF6" w:rsidRDefault="00C205C0">
      <w:pPr>
        <w:shd w:val="clear" w:color="auto" w:fill="FFFFFF"/>
        <w:spacing w:after="160" w:line="259" w:lineRule="auto"/>
        <w:jc w:val="center"/>
        <w:rPr>
          <w:b/>
          <w:u w:val="single"/>
        </w:rPr>
      </w:pPr>
      <w:r>
        <w:rPr>
          <w:b/>
          <w:u w:val="single"/>
        </w:rPr>
        <w:lastRenderedPageBreak/>
        <w:t>C daļa</w:t>
      </w:r>
    </w:p>
    <w:p w14:paraId="00000157" w14:textId="47AFF59C" w:rsidR="005F188B" w:rsidRPr="00A6689D" w:rsidRDefault="00A60B26">
      <w:pPr>
        <w:shd w:val="clear" w:color="auto" w:fill="FFFFFF"/>
        <w:spacing w:after="160" w:line="259" w:lineRule="auto"/>
        <w:jc w:val="center"/>
        <w:rPr>
          <w:b/>
        </w:rPr>
      </w:pPr>
      <w:r w:rsidRPr="00A6689D">
        <w:rPr>
          <w:b/>
        </w:rPr>
        <w:t>Curriculum Vitae</w:t>
      </w:r>
    </w:p>
    <w:p w14:paraId="00000158" w14:textId="77777777" w:rsidR="005F188B" w:rsidRPr="00A6689D" w:rsidRDefault="00A60B26">
      <w:pPr>
        <w:shd w:val="clear" w:color="auto" w:fill="FFFFFF"/>
        <w:spacing w:after="160" w:line="259" w:lineRule="auto"/>
      </w:pPr>
      <w:r w:rsidRPr="00A6689D">
        <w:t>Name, surname:</w:t>
      </w:r>
    </w:p>
    <w:p w14:paraId="00000159" w14:textId="77777777" w:rsidR="005F188B" w:rsidRPr="00A6689D" w:rsidRDefault="00A60B26">
      <w:pPr>
        <w:shd w:val="clear" w:color="auto" w:fill="FFFFFF"/>
        <w:spacing w:after="160" w:line="259" w:lineRule="auto"/>
        <w:jc w:val="center"/>
      </w:pPr>
      <w:r w:rsidRPr="00A6689D">
        <w:t xml:space="preserve">Researcher identification code/codes, if any (ORCID, Research ID, Scopus Author ID, etc.): </w:t>
      </w:r>
    </w:p>
    <w:p w14:paraId="0000015A" w14:textId="77777777" w:rsidR="005F188B" w:rsidRPr="00A6689D" w:rsidRDefault="005F188B">
      <w:pPr>
        <w:shd w:val="clear" w:color="auto" w:fill="FFFFFF"/>
        <w:spacing w:after="160" w:line="259" w:lineRule="auto"/>
        <w:jc w:val="center"/>
      </w:pPr>
    </w:p>
    <w:p w14:paraId="0000015B" w14:textId="77777777" w:rsidR="005F188B" w:rsidRPr="00A6689D" w:rsidRDefault="00A60B26">
      <w:pPr>
        <w:shd w:val="clear" w:color="auto" w:fill="FFFFFF"/>
        <w:spacing w:after="160" w:line="259" w:lineRule="auto"/>
      </w:pPr>
      <w:r w:rsidRPr="00A6689D">
        <w:t>EDUCATION</w:t>
      </w:r>
    </w:p>
    <w:p w14:paraId="0000015C" w14:textId="77777777" w:rsidR="005F188B" w:rsidRPr="00A6689D" w:rsidRDefault="005F188B">
      <w:pPr>
        <w:shd w:val="clear" w:color="auto" w:fill="FFFFFF"/>
        <w:spacing w:after="160" w:line="259" w:lineRule="auto"/>
        <w:jc w:val="center"/>
      </w:pPr>
    </w:p>
    <w:p w14:paraId="0000015D" w14:textId="77777777" w:rsidR="005F188B" w:rsidRPr="00A6689D" w:rsidRDefault="00A60B26">
      <w:pPr>
        <w:shd w:val="clear" w:color="auto" w:fill="FFFFFF"/>
        <w:spacing w:after="160" w:line="259" w:lineRule="auto"/>
      </w:pPr>
      <w:r w:rsidRPr="00A6689D">
        <w:t>Date</w:t>
      </w:r>
      <w:r w:rsidRPr="00A6689D">
        <w:tab/>
      </w:r>
      <w:r w:rsidRPr="00A6689D">
        <w:tab/>
        <w:t>Doctoral degree [scientific discipline]</w:t>
      </w:r>
    </w:p>
    <w:p w14:paraId="0000015E" w14:textId="77777777" w:rsidR="005F188B" w:rsidRPr="00A6689D" w:rsidRDefault="00A60B26">
      <w:pPr>
        <w:shd w:val="clear" w:color="auto" w:fill="FFFFFF"/>
        <w:spacing w:after="160" w:line="259" w:lineRule="auto"/>
        <w:jc w:val="center"/>
      </w:pPr>
      <w:r w:rsidRPr="00A6689D">
        <w:tab/>
      </w:r>
      <w:r w:rsidRPr="00A6689D">
        <w:tab/>
        <w:t>[faculty/department/institution/country]</w:t>
      </w:r>
    </w:p>
    <w:p w14:paraId="0000015F" w14:textId="77777777" w:rsidR="005F188B" w:rsidRPr="00A6689D" w:rsidRDefault="00A60B26">
      <w:pPr>
        <w:shd w:val="clear" w:color="auto" w:fill="FFFFFF"/>
        <w:spacing w:after="160" w:line="259" w:lineRule="auto"/>
      </w:pPr>
      <w:r w:rsidRPr="00A6689D">
        <w:t xml:space="preserve">WORK EXPERIENCE </w:t>
      </w:r>
    </w:p>
    <w:p w14:paraId="00000160" w14:textId="77777777" w:rsidR="005F188B" w:rsidRPr="00A6689D" w:rsidRDefault="005F188B">
      <w:pPr>
        <w:shd w:val="clear" w:color="auto" w:fill="FFFFFF"/>
        <w:spacing w:after="160" w:line="259" w:lineRule="auto"/>
        <w:jc w:val="center"/>
      </w:pPr>
    </w:p>
    <w:p w14:paraId="00000161" w14:textId="77777777" w:rsidR="005F188B" w:rsidRPr="00A6689D" w:rsidRDefault="00A60B26">
      <w:pPr>
        <w:shd w:val="clear" w:color="auto" w:fill="FFFFFF"/>
        <w:spacing w:after="160" w:line="259" w:lineRule="auto"/>
      </w:pPr>
      <w:r w:rsidRPr="00A6689D">
        <w:t>Date</w:t>
      </w:r>
      <w:r w:rsidRPr="00A6689D">
        <w:tab/>
      </w:r>
      <w:r w:rsidRPr="00A6689D">
        <w:tab/>
        <w:t>[current employment]</w:t>
      </w:r>
    </w:p>
    <w:p w14:paraId="00000162" w14:textId="77777777" w:rsidR="005F188B" w:rsidRPr="00A6689D" w:rsidRDefault="00A60B26">
      <w:pPr>
        <w:shd w:val="clear" w:color="auto" w:fill="FFFFFF"/>
        <w:spacing w:after="160" w:line="259" w:lineRule="auto"/>
        <w:jc w:val="center"/>
      </w:pPr>
      <w:r w:rsidRPr="00A6689D">
        <w:tab/>
      </w:r>
      <w:r w:rsidRPr="00A6689D">
        <w:tab/>
        <w:t>[institution, country]</w:t>
      </w:r>
    </w:p>
    <w:p w14:paraId="00000163" w14:textId="77777777" w:rsidR="005F188B" w:rsidRPr="00A6689D" w:rsidRDefault="005F188B">
      <w:pPr>
        <w:shd w:val="clear" w:color="auto" w:fill="FFFFFF"/>
        <w:spacing w:after="160" w:line="259" w:lineRule="auto"/>
        <w:jc w:val="center"/>
      </w:pPr>
    </w:p>
    <w:p w14:paraId="00000164" w14:textId="77777777" w:rsidR="005F188B" w:rsidRPr="00A6689D" w:rsidRDefault="00A60B26">
      <w:pPr>
        <w:shd w:val="clear" w:color="auto" w:fill="FFFFFF"/>
        <w:spacing w:after="160" w:line="259" w:lineRule="auto"/>
      </w:pPr>
      <w:r w:rsidRPr="00A6689D">
        <w:t>Date</w:t>
      </w:r>
      <w:r w:rsidRPr="00A6689D">
        <w:tab/>
      </w:r>
      <w:r w:rsidRPr="00A6689D">
        <w:tab/>
        <w:t>[position]</w:t>
      </w:r>
    </w:p>
    <w:p w14:paraId="00000165" w14:textId="77777777" w:rsidR="005F188B" w:rsidRPr="00A6689D" w:rsidRDefault="00A60B26">
      <w:pPr>
        <w:shd w:val="clear" w:color="auto" w:fill="FFFFFF"/>
        <w:spacing w:after="160" w:line="259" w:lineRule="auto"/>
        <w:jc w:val="center"/>
      </w:pPr>
      <w:r w:rsidRPr="00A6689D">
        <w:tab/>
      </w:r>
      <w:r w:rsidRPr="00A6689D">
        <w:tab/>
        <w:t>[institution, country]</w:t>
      </w:r>
    </w:p>
    <w:p w14:paraId="00000166" w14:textId="77777777" w:rsidR="005F188B" w:rsidRPr="00A6689D" w:rsidRDefault="00A60B26">
      <w:pPr>
        <w:shd w:val="clear" w:color="auto" w:fill="FFFFFF"/>
        <w:spacing w:after="160" w:line="259" w:lineRule="auto"/>
      </w:pPr>
      <w:r w:rsidRPr="00A6689D">
        <w:t>SCIENTIFIC PROJECTS</w:t>
      </w:r>
    </w:p>
    <w:p w14:paraId="00000167" w14:textId="77777777" w:rsidR="005F188B" w:rsidRPr="00A6689D" w:rsidRDefault="005F188B">
      <w:pPr>
        <w:shd w:val="clear" w:color="auto" w:fill="FFFFFF"/>
        <w:spacing w:after="160" w:line="259" w:lineRule="auto"/>
        <w:jc w:val="center"/>
      </w:pPr>
    </w:p>
    <w:p w14:paraId="00000168" w14:textId="77777777" w:rsidR="005F188B" w:rsidRPr="00A6689D" w:rsidRDefault="00A60B26">
      <w:pPr>
        <w:shd w:val="clear" w:color="auto" w:fill="FFFFFF"/>
        <w:spacing w:after="160" w:line="259" w:lineRule="auto"/>
      </w:pPr>
      <w:r w:rsidRPr="00A6689D">
        <w:t>SCIENTIFIC PUBLICATIONS</w:t>
      </w:r>
    </w:p>
    <w:p w14:paraId="00000169" w14:textId="77777777" w:rsidR="005F188B" w:rsidRPr="00A6689D" w:rsidRDefault="00A60B26" w:rsidP="00C205C0">
      <w:pPr>
        <w:shd w:val="clear" w:color="auto" w:fill="FFFFFF"/>
        <w:spacing w:after="160" w:line="259" w:lineRule="auto"/>
        <w:jc w:val="both"/>
      </w:pPr>
      <w:r w:rsidRPr="00A6689D">
        <w:lastRenderedPageBreak/>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0000016A" w14:textId="77777777" w:rsidR="005F188B" w:rsidRPr="00A6689D" w:rsidRDefault="005F188B">
      <w:pPr>
        <w:shd w:val="clear" w:color="auto" w:fill="FFFFFF"/>
        <w:spacing w:after="160" w:line="259" w:lineRule="auto"/>
        <w:jc w:val="center"/>
      </w:pPr>
    </w:p>
    <w:p w14:paraId="0000016B" w14:textId="77777777" w:rsidR="005F188B" w:rsidRPr="00A6689D" w:rsidRDefault="00A60B26">
      <w:pPr>
        <w:shd w:val="clear" w:color="auto" w:fill="FFFFFF"/>
        <w:spacing w:after="160" w:line="259" w:lineRule="auto"/>
      </w:pPr>
      <w:r w:rsidRPr="00A6689D">
        <w:t>OTHER INFORMATION</w:t>
      </w:r>
    </w:p>
    <w:p w14:paraId="0000016C" w14:textId="77777777" w:rsidR="005F188B" w:rsidRPr="00A6689D" w:rsidRDefault="00A60B26" w:rsidP="00C205C0">
      <w:pPr>
        <w:shd w:val="clear" w:color="auto" w:fill="FFFFFF"/>
        <w:spacing w:after="160" w:line="259" w:lineRule="auto"/>
        <w:jc w:val="both"/>
      </w:pPr>
      <w:r w:rsidRPr="00A6689D">
        <w:t>[other information not exceeding 2 pages, for example, the number of supervised doctoral or master’s theses, duties in editorial boards of scientific publications, international scientific work experience, pedagogical experience, etc.]</w:t>
      </w:r>
    </w:p>
    <w:p w14:paraId="0000016D" w14:textId="77777777" w:rsidR="005F188B" w:rsidRPr="00A6689D" w:rsidRDefault="005F188B">
      <w:pPr>
        <w:spacing w:after="160"/>
        <w:rPr>
          <w:i/>
          <w:color w:val="0000FF"/>
        </w:rPr>
        <w:sectPr w:rsidR="005F188B" w:rsidRPr="00A6689D">
          <w:pgSz w:w="12240" w:h="15840"/>
          <w:pgMar w:top="851" w:right="1134" w:bottom="851" w:left="1134" w:header="720" w:footer="720" w:gutter="0"/>
          <w:pgNumType w:start="1"/>
          <w:cols w:space="720"/>
        </w:sectPr>
      </w:pPr>
    </w:p>
    <w:p w14:paraId="0000016E" w14:textId="77777777" w:rsidR="005F188B" w:rsidRPr="00A6689D" w:rsidRDefault="005F188B">
      <w:pPr>
        <w:spacing w:after="160" w:line="259" w:lineRule="auto"/>
        <w:rPr>
          <w:b/>
          <w:color w:val="000000"/>
        </w:rPr>
      </w:pPr>
    </w:p>
    <w:p w14:paraId="0000016F" w14:textId="00F805FC" w:rsidR="005F188B" w:rsidRPr="005B1FF6" w:rsidRDefault="00C205C0">
      <w:pPr>
        <w:shd w:val="clear" w:color="auto" w:fill="FFFFFF"/>
        <w:spacing w:after="160" w:line="259" w:lineRule="auto"/>
        <w:jc w:val="center"/>
        <w:rPr>
          <w:b/>
          <w:color w:val="000000"/>
          <w:u w:val="single"/>
        </w:rPr>
      </w:pPr>
      <w:r>
        <w:rPr>
          <w:b/>
          <w:color w:val="000000"/>
          <w:u w:val="single"/>
        </w:rPr>
        <w:t>D daļa</w:t>
      </w:r>
    </w:p>
    <w:p w14:paraId="00000170" w14:textId="77777777" w:rsidR="005F188B" w:rsidRPr="00C205C0" w:rsidRDefault="00A60B26">
      <w:pPr>
        <w:shd w:val="clear" w:color="auto" w:fill="FFFFFF"/>
        <w:spacing w:line="259" w:lineRule="auto"/>
        <w:jc w:val="center"/>
        <w:rPr>
          <w:b/>
          <w:iCs/>
          <w:color w:val="000000"/>
        </w:rPr>
      </w:pPr>
      <w:r w:rsidRPr="00C205C0">
        <w:rPr>
          <w:b/>
          <w:iCs/>
          <w:color w:val="000000"/>
        </w:rPr>
        <w:t>Projekta iesniedzēja apliecinājums</w:t>
      </w:r>
    </w:p>
    <w:p w14:paraId="00000171" w14:textId="77777777" w:rsidR="005F188B" w:rsidRPr="00A6689D" w:rsidRDefault="005F188B">
      <w:pPr>
        <w:shd w:val="clear" w:color="auto" w:fill="FFFFFF"/>
        <w:spacing w:line="276" w:lineRule="auto"/>
        <w:jc w:val="both"/>
        <w:rPr>
          <w:color w:val="000000"/>
        </w:rPr>
      </w:pPr>
    </w:p>
    <w:p w14:paraId="00000172" w14:textId="77777777" w:rsidR="005F188B" w:rsidRPr="00A6689D" w:rsidRDefault="00A60B26">
      <w:pPr>
        <w:shd w:val="clear" w:color="auto" w:fill="FFFFFF"/>
        <w:ind w:firstLine="300"/>
        <w:jc w:val="both"/>
        <w:rPr>
          <w:color w:val="000000"/>
        </w:rPr>
      </w:pPr>
      <w:r w:rsidRPr="00A6689D">
        <w:rPr>
          <w:color w:val="000000"/>
        </w:rPr>
        <w:t>Projekta iesniedzējs ir iepazinies ar Latvijas Organiskās sintēzes institūta un Latvijas Biomedicīnas pētījumu un studiju centra  akadēmiskās karjeras grantu konkursa nolikumu un apstiprina, ka finansējuma piešķiršanas gadījumā nodrošinās projekta īstenošanu atbilstoši nolikumam un MK noteikumiem, kā arī apliecina, ka projekta iesniegumā norādītā informācija ir patiesa.</w:t>
      </w:r>
    </w:p>
    <w:p w14:paraId="00000173" w14:textId="77777777" w:rsidR="005F188B" w:rsidRPr="00A6689D" w:rsidRDefault="00A60B26">
      <w:pPr>
        <w:shd w:val="clear" w:color="auto" w:fill="FFFFFF"/>
        <w:jc w:val="both"/>
        <w:rPr>
          <w:color w:val="000000"/>
        </w:rPr>
      </w:pPr>
      <w:r w:rsidRPr="00A6689D">
        <w:rPr>
          <w:color w:val="000000"/>
        </w:rPr>
        <w:t>Parakstot šo apliecinājumu, esmu informēts, ka:</w:t>
      </w:r>
      <w:r w:rsidRPr="00A6689D">
        <w:rPr>
          <w:color w:val="000000"/>
        </w:rPr>
        <w:br/>
      </w:r>
    </w:p>
    <w:p w14:paraId="00000174" w14:textId="77777777" w:rsidR="005F188B" w:rsidRPr="00A6689D" w:rsidRDefault="00A60B26">
      <w:pPr>
        <w:numPr>
          <w:ilvl w:val="0"/>
          <w:numId w:val="1"/>
        </w:numPr>
        <w:pBdr>
          <w:top w:val="nil"/>
          <w:left w:val="nil"/>
          <w:bottom w:val="nil"/>
          <w:right w:val="nil"/>
          <w:between w:val="nil"/>
        </w:pBdr>
        <w:shd w:val="clear" w:color="auto" w:fill="FFFFFF"/>
        <w:spacing w:line="259" w:lineRule="auto"/>
        <w:jc w:val="both"/>
        <w:rPr>
          <w:color w:val="000000"/>
        </w:rPr>
      </w:pPr>
      <w:r w:rsidRPr="00A6689D">
        <w:rPr>
          <w:color w:val="000000"/>
        </w:rPr>
        <w:t>personas datu apstrādes mērķis – OSI, BMC un LZP pienākums izpildīt normatīvo aktu prasības konkursā iesniegto projektu iesniegumu administratīvajai izvērtēšanai, zinātniskajai izvērtēšanai, lēmuma pieņemšanai, projekta īstenošanai, kā arī piešķirtā finansējuma administrēšanai;</w:t>
      </w:r>
    </w:p>
    <w:p w14:paraId="00000175" w14:textId="6F1D6389" w:rsidR="005F188B" w:rsidRPr="00A6689D" w:rsidRDefault="00977A1B" w:rsidP="00977A1B">
      <w:pPr>
        <w:numPr>
          <w:ilvl w:val="0"/>
          <w:numId w:val="1"/>
        </w:numPr>
        <w:pBdr>
          <w:top w:val="nil"/>
          <w:left w:val="nil"/>
          <w:bottom w:val="nil"/>
          <w:right w:val="nil"/>
          <w:between w:val="nil"/>
        </w:pBdr>
        <w:shd w:val="clear" w:color="auto" w:fill="FFFFFF"/>
        <w:spacing w:line="259" w:lineRule="auto"/>
        <w:jc w:val="both"/>
        <w:rPr>
          <w:color w:val="000000"/>
        </w:rPr>
      </w:pPr>
      <w:r w:rsidRPr="00A6689D">
        <w:rPr>
          <w:color w:val="000000"/>
        </w:rPr>
        <w:t>datu apstrādes pārziņi (koppārziņi) ir OSI Aizkraukles iela 21, Rīga, LV-1006, tālrunis +371 67014801, e-pasts sinta@osi.lv un BMC Rātsupītes iela 1 k-1, Rīga, LV-1067, tālrunis + 371 67808200, e-pasts bmc@biomed.lu.lv</w:t>
      </w:r>
      <w:r w:rsidR="00A60B26" w:rsidRPr="00A6689D">
        <w:rPr>
          <w:color w:val="000000"/>
        </w:rPr>
        <w:t xml:space="preserve">; </w:t>
      </w:r>
    </w:p>
    <w:p w14:paraId="00000176" w14:textId="77777777" w:rsidR="005F188B" w:rsidRPr="00A6689D" w:rsidRDefault="00A60B26">
      <w:pPr>
        <w:numPr>
          <w:ilvl w:val="0"/>
          <w:numId w:val="1"/>
        </w:numPr>
        <w:pBdr>
          <w:top w:val="nil"/>
          <w:left w:val="nil"/>
          <w:bottom w:val="nil"/>
          <w:right w:val="nil"/>
          <w:between w:val="nil"/>
        </w:pBdr>
        <w:shd w:val="clear" w:color="auto" w:fill="FFFFFF"/>
        <w:spacing w:line="259" w:lineRule="auto"/>
        <w:jc w:val="both"/>
        <w:rPr>
          <w:color w:val="000000"/>
        </w:rPr>
      </w:pPr>
      <w:r w:rsidRPr="00A6689D">
        <w:rPr>
          <w:color w:val="000000"/>
        </w:rPr>
        <w:t xml:space="preserve">Personas datu apstrādes tiesiskais pamats: Eiropas Parlamenta un padomes 2016. gada 27. aprīļa regulas 2016/679 par fizisku personu aizsardzību attiecībā uz personas datu apstrādi un šādu datu brīvu apriti un ar ko atceļ Direktīvu 95/46/EK (Vispārīgā datu aizsardzības </w:t>
      </w:r>
      <w:r w:rsidRPr="00A6689D">
        <w:rPr>
          <w:color w:val="000000"/>
        </w:rPr>
        <w:lastRenderedPageBreak/>
        <w:t>regula) (turpmāk – datu aizsardzības regula) 6.panta 1.punkta c) apakšpunkts un nolikumā noteiktie kritēriji, pārbaudot projekta iesniedzēja atbilstību administratīvajiem kritērijiem;</w:t>
      </w:r>
    </w:p>
    <w:p w14:paraId="00000177" w14:textId="77777777" w:rsidR="005F188B" w:rsidRPr="00A6689D" w:rsidRDefault="00A60B26">
      <w:pPr>
        <w:numPr>
          <w:ilvl w:val="0"/>
          <w:numId w:val="1"/>
        </w:numPr>
        <w:pBdr>
          <w:top w:val="nil"/>
          <w:left w:val="nil"/>
          <w:bottom w:val="nil"/>
          <w:right w:val="nil"/>
          <w:between w:val="nil"/>
        </w:pBdr>
        <w:shd w:val="clear" w:color="auto" w:fill="FFFFFF"/>
        <w:spacing w:line="259" w:lineRule="auto"/>
        <w:jc w:val="both"/>
        <w:rPr>
          <w:color w:val="000000"/>
        </w:rPr>
      </w:pPr>
      <w:r w:rsidRPr="00A6689D">
        <w:rPr>
          <w:color w:val="000000"/>
        </w:rPr>
        <w:t xml:space="preserve">personas datu apstrādes pamatojums: OSI, BMC un LZP datus apstrādā, lai nodrošinātu konkursā iesniegtā projekta iesnieguma izvērtēšanu atbilstoši MK noteikumiem un nolikumam, starptautiskie eksperti veic projekta iesnieguma zinātnisko izvērtēšanu. Projekta apstiprināšanas gadījumā, OSI un BMC nodrošina turpmāku datu apstrādi projekta īstenošanas laikā, tai skaitā finansējuma administrēšanas un projekta īstenošanas progresa uzraudzības vajadzībām, auditam un revīzijai. Projekta īstenošanas noslēgumā LZP projekta iesniegumu izvērtēšanai nodod ekspertiem, kuri veic projekta noslēguma zinātniskā pārskata zinātnisko izvērtēšanu; </w:t>
      </w:r>
    </w:p>
    <w:p w14:paraId="00000178" w14:textId="77777777" w:rsidR="005F188B" w:rsidRPr="00A6689D" w:rsidRDefault="00A60B26">
      <w:pPr>
        <w:numPr>
          <w:ilvl w:val="0"/>
          <w:numId w:val="1"/>
        </w:numPr>
        <w:pBdr>
          <w:top w:val="nil"/>
          <w:left w:val="nil"/>
          <w:bottom w:val="nil"/>
          <w:right w:val="nil"/>
          <w:between w:val="nil"/>
        </w:pBdr>
        <w:shd w:val="clear" w:color="auto" w:fill="FFFFFF"/>
        <w:spacing w:line="259" w:lineRule="auto"/>
        <w:jc w:val="both"/>
        <w:rPr>
          <w:color w:val="000000"/>
        </w:rPr>
      </w:pPr>
      <w:r w:rsidRPr="00A6689D">
        <w:rPr>
          <w:color w:val="000000"/>
        </w:rPr>
        <w:t>projekta iesniegums pastāvīgi glabājas OSI un BMC, OSI un BMC veic datu apstrādi visu projekta īstenošanas laiku un 10 gadus pēc projekta īstenošanas beigām;</w:t>
      </w:r>
    </w:p>
    <w:p w14:paraId="00000179" w14:textId="77777777" w:rsidR="005F188B" w:rsidRPr="00A6689D" w:rsidRDefault="00A60B26">
      <w:pPr>
        <w:numPr>
          <w:ilvl w:val="0"/>
          <w:numId w:val="1"/>
        </w:numPr>
        <w:pBdr>
          <w:top w:val="nil"/>
          <w:left w:val="nil"/>
          <w:bottom w:val="nil"/>
          <w:right w:val="nil"/>
          <w:between w:val="nil"/>
        </w:pBdr>
        <w:shd w:val="clear" w:color="auto" w:fill="FFFFFF"/>
        <w:spacing w:line="259" w:lineRule="auto"/>
        <w:jc w:val="both"/>
        <w:rPr>
          <w:color w:val="000000"/>
        </w:rPr>
      </w:pPr>
      <w:r w:rsidRPr="00A6689D">
        <w:rPr>
          <w:color w:val="000000"/>
        </w:rPr>
        <w:t>iespējamie personas datu saņēmēji ir OSI, BMC un LZP darbinieki, kuri nodrošina konkursa īstenošanu, administratīvo izvērtēšanu un zinātniskās izvērtēšanas organizēšanu, starptautiskie eksperti, kuri veic projekta iesnieguma, kā arī projekta  noslēguma zinātniskā pārskata zinātnisko izvērtēšanu. Projekta iesniegums ir pieejams arī Valsts kontroles pārbaužu un revīzijas nolūkā;</w:t>
      </w:r>
    </w:p>
    <w:p w14:paraId="0000017A" w14:textId="77777777" w:rsidR="005F188B" w:rsidRPr="00A6689D" w:rsidRDefault="00A60B26">
      <w:pPr>
        <w:numPr>
          <w:ilvl w:val="0"/>
          <w:numId w:val="1"/>
        </w:numPr>
        <w:pBdr>
          <w:top w:val="nil"/>
          <w:left w:val="nil"/>
          <w:bottom w:val="nil"/>
          <w:right w:val="nil"/>
          <w:between w:val="nil"/>
        </w:pBdr>
        <w:shd w:val="clear" w:color="auto" w:fill="FFFFFF"/>
        <w:spacing w:line="259" w:lineRule="auto"/>
        <w:jc w:val="both"/>
        <w:rPr>
          <w:color w:val="000000"/>
        </w:rPr>
      </w:pPr>
      <w:r w:rsidRPr="00A6689D">
        <w:rPr>
          <w:color w:val="000000"/>
        </w:rPr>
        <w:t>personai ir tiesības prasīt datu labošanu vai dzēšanu;</w:t>
      </w:r>
    </w:p>
    <w:p w14:paraId="0000017B" w14:textId="77777777" w:rsidR="005F188B" w:rsidRPr="00A6689D" w:rsidRDefault="00A60B26">
      <w:pPr>
        <w:numPr>
          <w:ilvl w:val="0"/>
          <w:numId w:val="1"/>
        </w:numPr>
        <w:pBdr>
          <w:top w:val="nil"/>
          <w:left w:val="nil"/>
          <w:bottom w:val="nil"/>
          <w:right w:val="nil"/>
          <w:between w:val="nil"/>
        </w:pBdr>
        <w:shd w:val="clear" w:color="auto" w:fill="FFFFFF"/>
        <w:spacing w:after="160" w:line="259" w:lineRule="auto"/>
        <w:jc w:val="both"/>
        <w:rPr>
          <w:color w:val="000000"/>
        </w:rPr>
      </w:pPr>
      <w:r w:rsidRPr="00A6689D">
        <w:rPr>
          <w:color w:val="000000"/>
        </w:rPr>
        <w:t>personai ir tiesības iesniegt sūdzību Datu valsts inspekcijai.</w:t>
      </w:r>
    </w:p>
    <w:p w14:paraId="0000017C" w14:textId="77777777" w:rsidR="005F188B" w:rsidRPr="00A6689D" w:rsidRDefault="005F188B">
      <w:pPr>
        <w:shd w:val="clear" w:color="auto" w:fill="FFFFFF"/>
        <w:ind w:firstLine="300"/>
        <w:jc w:val="both"/>
        <w:rPr>
          <w:color w:val="000000"/>
        </w:rPr>
      </w:pPr>
    </w:p>
    <w:p w14:paraId="0000017D" w14:textId="77777777" w:rsidR="005F188B" w:rsidRPr="00A6689D" w:rsidRDefault="00A60B26">
      <w:pPr>
        <w:shd w:val="clear" w:color="auto" w:fill="FFFFFF"/>
        <w:ind w:firstLine="300"/>
        <w:jc w:val="both"/>
        <w:rPr>
          <w:color w:val="000000"/>
        </w:rPr>
      </w:pPr>
      <w:r w:rsidRPr="00A6689D">
        <w:rPr>
          <w:color w:val="000000"/>
        </w:rPr>
        <w:lastRenderedPageBreak/>
        <w:t>Projekta iesniedzējs apņemas sniegt nepieciešamo informāciju par projektu, ko var pieprasīt OSI, BMC vai LZP, kā arī līdzdarboties OSI un BMC organizētajos projektu monitoringa un komunikācijas pasākumos.</w:t>
      </w:r>
    </w:p>
    <w:p w14:paraId="0000017E" w14:textId="77777777" w:rsidR="005F188B" w:rsidRPr="00A6689D" w:rsidRDefault="005F188B">
      <w:pPr>
        <w:shd w:val="clear" w:color="auto" w:fill="FFFFFF"/>
        <w:ind w:firstLine="300"/>
        <w:jc w:val="both"/>
        <w:rPr>
          <w:color w:val="000000"/>
        </w:rPr>
      </w:pPr>
    </w:p>
    <w:p w14:paraId="0000017F" w14:textId="77777777" w:rsidR="005F188B" w:rsidRPr="00A6689D" w:rsidRDefault="00A60B26">
      <w:pPr>
        <w:shd w:val="clear" w:color="auto" w:fill="FFFFFF"/>
        <w:ind w:firstLine="300"/>
        <w:jc w:val="both"/>
        <w:rPr>
          <w:color w:val="000000"/>
        </w:rPr>
      </w:pPr>
      <w:r w:rsidRPr="00A6689D">
        <w:rPr>
          <w:color w:val="000000"/>
        </w:rPr>
        <w:t xml:space="preserve">Projekta iesniedzējs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 </w:t>
      </w:r>
    </w:p>
    <w:p w14:paraId="00000180" w14:textId="77777777" w:rsidR="005F188B" w:rsidRPr="00A6689D" w:rsidRDefault="005F188B">
      <w:pPr>
        <w:shd w:val="clear" w:color="auto" w:fill="FFFFFF"/>
        <w:ind w:firstLine="300"/>
        <w:jc w:val="both"/>
        <w:rPr>
          <w:color w:val="000000"/>
        </w:rPr>
      </w:pPr>
    </w:p>
    <w:p w14:paraId="00000181" w14:textId="77777777" w:rsidR="005F188B" w:rsidRPr="00A6689D" w:rsidRDefault="005F188B">
      <w:pPr>
        <w:shd w:val="clear" w:color="auto" w:fill="FFFFFF"/>
        <w:ind w:firstLine="300"/>
        <w:jc w:val="both"/>
        <w:rPr>
          <w:color w:val="000000"/>
        </w:rPr>
      </w:pPr>
    </w:p>
    <w:tbl>
      <w:tblPr>
        <w:tblStyle w:val="a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6853"/>
      </w:tblGrid>
      <w:tr w:rsidR="005F188B" w:rsidRPr="00A6689D" w14:paraId="3395DF40" w14:textId="77777777" w:rsidTr="00C205C0">
        <w:tc>
          <w:tcPr>
            <w:tcW w:w="2640" w:type="dxa"/>
          </w:tcPr>
          <w:p w14:paraId="00000182" w14:textId="77777777" w:rsidR="005F188B" w:rsidRPr="00A6689D" w:rsidRDefault="00A60B26">
            <w:pPr>
              <w:shd w:val="clear" w:color="auto" w:fill="FFFFFF"/>
              <w:tabs>
                <w:tab w:val="left" w:pos="0"/>
              </w:tabs>
              <w:spacing w:after="200" w:line="276" w:lineRule="auto"/>
              <w:jc w:val="both"/>
              <w:rPr>
                <w:color w:val="000000"/>
              </w:rPr>
            </w:pPr>
            <w:r w:rsidRPr="00A6689D">
              <w:rPr>
                <w:b/>
                <w:color w:val="000000"/>
              </w:rPr>
              <w:t>Projekta iesniedzējs</w:t>
            </w:r>
            <w:r w:rsidRPr="00A6689D">
              <w:rPr>
                <w:color w:val="000000"/>
              </w:rPr>
              <w:t>:</w:t>
            </w:r>
          </w:p>
          <w:p w14:paraId="00000183" w14:textId="77777777" w:rsidR="005F188B" w:rsidRPr="00A6689D" w:rsidRDefault="005F188B">
            <w:pPr>
              <w:shd w:val="clear" w:color="auto" w:fill="FFFFFF"/>
              <w:tabs>
                <w:tab w:val="left" w:pos="0"/>
              </w:tabs>
              <w:spacing w:after="200" w:line="276" w:lineRule="auto"/>
              <w:jc w:val="both"/>
              <w:rPr>
                <w:color w:val="000000"/>
              </w:rPr>
            </w:pPr>
          </w:p>
        </w:tc>
        <w:tc>
          <w:tcPr>
            <w:tcW w:w="6853" w:type="dxa"/>
            <w:tcBorders>
              <w:bottom w:val="single" w:sz="4" w:space="0" w:color="000000"/>
            </w:tcBorders>
          </w:tcPr>
          <w:p w14:paraId="00000184" w14:textId="77777777" w:rsidR="005F188B" w:rsidRPr="00A6689D" w:rsidRDefault="005F188B">
            <w:pPr>
              <w:shd w:val="clear" w:color="auto" w:fill="FFFFFF"/>
              <w:tabs>
                <w:tab w:val="left" w:pos="349"/>
                <w:tab w:val="left" w:pos="525"/>
                <w:tab w:val="left" w:pos="4448"/>
              </w:tabs>
              <w:ind w:left="360"/>
              <w:jc w:val="both"/>
              <w:rPr>
                <w:color w:val="000000"/>
              </w:rPr>
            </w:pPr>
          </w:p>
          <w:p w14:paraId="00000185" w14:textId="77777777" w:rsidR="005F188B" w:rsidRPr="00A6689D" w:rsidRDefault="005F188B">
            <w:pPr>
              <w:shd w:val="clear" w:color="auto" w:fill="FFFFFF"/>
              <w:tabs>
                <w:tab w:val="left" w:pos="349"/>
                <w:tab w:val="left" w:pos="525"/>
                <w:tab w:val="left" w:pos="4448"/>
              </w:tabs>
              <w:spacing w:after="200" w:line="276" w:lineRule="auto"/>
              <w:ind w:left="54"/>
              <w:jc w:val="right"/>
              <w:rPr>
                <w:color w:val="000000"/>
              </w:rPr>
            </w:pPr>
          </w:p>
          <w:p w14:paraId="00000186" w14:textId="77777777" w:rsidR="005F188B" w:rsidRPr="00A6689D" w:rsidRDefault="00A60B26">
            <w:pPr>
              <w:shd w:val="clear" w:color="auto" w:fill="FFFFFF"/>
              <w:tabs>
                <w:tab w:val="left" w:pos="349"/>
                <w:tab w:val="left" w:pos="525"/>
                <w:tab w:val="center" w:pos="3445"/>
                <w:tab w:val="left" w:pos="4830"/>
              </w:tabs>
              <w:spacing w:after="200" w:line="276" w:lineRule="auto"/>
              <w:ind w:left="54"/>
              <w:jc w:val="both"/>
              <w:rPr>
                <w:i/>
                <w:color w:val="000000"/>
              </w:rPr>
            </w:pPr>
            <w:r w:rsidRPr="00A6689D">
              <w:rPr>
                <w:i/>
                <w:color w:val="000000"/>
              </w:rPr>
              <w:t>(paraksts)*                                   (datumu skatīt laika zīmogā)</w:t>
            </w:r>
          </w:p>
        </w:tc>
      </w:tr>
      <w:tr w:rsidR="005F188B" w:rsidRPr="00A6689D" w14:paraId="17A27AAF" w14:textId="77777777" w:rsidTr="00C205C0">
        <w:tc>
          <w:tcPr>
            <w:tcW w:w="2640" w:type="dxa"/>
          </w:tcPr>
          <w:p w14:paraId="00000187" w14:textId="77777777" w:rsidR="005F188B" w:rsidRPr="00A6689D" w:rsidRDefault="00A60B26">
            <w:pPr>
              <w:shd w:val="clear" w:color="auto" w:fill="FFFFFF"/>
              <w:tabs>
                <w:tab w:val="left" w:pos="0"/>
              </w:tabs>
              <w:spacing w:after="200" w:line="276" w:lineRule="auto"/>
              <w:jc w:val="both"/>
              <w:rPr>
                <w:color w:val="000000"/>
              </w:rPr>
            </w:pPr>
            <w:r w:rsidRPr="00A6689D">
              <w:rPr>
                <w:color w:val="000000"/>
              </w:rPr>
              <w:t>Vārds, uzvārds</w:t>
            </w:r>
          </w:p>
        </w:tc>
        <w:tc>
          <w:tcPr>
            <w:tcW w:w="6853" w:type="dxa"/>
            <w:tcBorders>
              <w:top w:val="single" w:sz="4" w:space="0" w:color="000000"/>
            </w:tcBorders>
          </w:tcPr>
          <w:p w14:paraId="00000188" w14:textId="77777777" w:rsidR="005F188B" w:rsidRPr="00A6689D" w:rsidRDefault="005F188B">
            <w:pPr>
              <w:keepNext/>
              <w:keepLines/>
              <w:shd w:val="clear" w:color="auto" w:fill="FFFFFF"/>
              <w:tabs>
                <w:tab w:val="left" w:pos="349"/>
                <w:tab w:val="left" w:pos="525"/>
              </w:tabs>
              <w:spacing w:before="40" w:line="276" w:lineRule="auto"/>
              <w:ind w:left="54"/>
              <w:jc w:val="both"/>
              <w:rPr>
                <w:i/>
                <w:color w:val="000000"/>
              </w:rPr>
            </w:pPr>
          </w:p>
        </w:tc>
      </w:tr>
      <w:tr w:rsidR="005F188B" w:rsidRPr="00A6689D" w14:paraId="4F495CA5" w14:textId="77777777" w:rsidTr="00C205C0">
        <w:tc>
          <w:tcPr>
            <w:tcW w:w="2640" w:type="dxa"/>
          </w:tcPr>
          <w:p w14:paraId="00000189" w14:textId="77777777" w:rsidR="005F188B" w:rsidRPr="00A6689D" w:rsidRDefault="00A60B26">
            <w:pPr>
              <w:shd w:val="clear" w:color="auto" w:fill="FFFFFF"/>
              <w:tabs>
                <w:tab w:val="left" w:pos="0"/>
              </w:tabs>
              <w:spacing w:after="200" w:line="276" w:lineRule="auto"/>
              <w:jc w:val="both"/>
              <w:rPr>
                <w:color w:val="000000"/>
              </w:rPr>
            </w:pPr>
            <w:r w:rsidRPr="00A6689D">
              <w:t>P</w:t>
            </w:r>
            <w:r w:rsidRPr="00A6689D">
              <w:rPr>
                <w:color w:val="000000"/>
              </w:rPr>
              <w:t>ēcdoktoranta zinātniskais konsultants (ja attiecināms)</w:t>
            </w:r>
          </w:p>
        </w:tc>
        <w:tc>
          <w:tcPr>
            <w:tcW w:w="6853" w:type="dxa"/>
          </w:tcPr>
          <w:p w14:paraId="0000018A" w14:textId="77777777" w:rsidR="005F188B" w:rsidRPr="00A6689D" w:rsidRDefault="005F188B">
            <w:pPr>
              <w:shd w:val="clear" w:color="auto" w:fill="FFFFFF"/>
              <w:tabs>
                <w:tab w:val="left" w:pos="349"/>
                <w:tab w:val="left" w:pos="525"/>
              </w:tabs>
              <w:spacing w:after="200" w:line="276" w:lineRule="auto"/>
              <w:ind w:left="54"/>
              <w:jc w:val="both"/>
              <w:rPr>
                <w:i/>
                <w:color w:val="000000"/>
              </w:rPr>
            </w:pPr>
          </w:p>
          <w:p w14:paraId="0000018B" w14:textId="77777777" w:rsidR="005F188B" w:rsidRPr="00A6689D" w:rsidRDefault="00A60B26">
            <w:pPr>
              <w:shd w:val="clear" w:color="auto" w:fill="FFFFFF"/>
              <w:tabs>
                <w:tab w:val="left" w:pos="349"/>
                <w:tab w:val="left" w:pos="525"/>
              </w:tabs>
              <w:spacing w:after="200" w:line="276" w:lineRule="auto"/>
              <w:ind w:left="54"/>
              <w:jc w:val="both"/>
              <w:rPr>
                <w:i/>
                <w:color w:val="000000"/>
              </w:rPr>
            </w:pPr>
            <w:r w:rsidRPr="00A6689D">
              <w:rPr>
                <w:i/>
                <w:color w:val="000000"/>
              </w:rPr>
              <w:t>(paraksts)*                                   (datumu skatīt laika zīmogā)</w:t>
            </w:r>
          </w:p>
        </w:tc>
      </w:tr>
      <w:tr w:rsidR="005F188B" w:rsidRPr="00A6689D" w14:paraId="4C74144F" w14:textId="77777777" w:rsidTr="00C205C0">
        <w:tc>
          <w:tcPr>
            <w:tcW w:w="2640" w:type="dxa"/>
          </w:tcPr>
          <w:p w14:paraId="0000018C" w14:textId="77777777" w:rsidR="005F188B" w:rsidRPr="00A6689D" w:rsidRDefault="00A60B26">
            <w:pPr>
              <w:shd w:val="clear" w:color="auto" w:fill="FFFFFF"/>
              <w:tabs>
                <w:tab w:val="left" w:pos="0"/>
              </w:tabs>
              <w:spacing w:after="200" w:line="276" w:lineRule="auto"/>
              <w:jc w:val="both"/>
              <w:rPr>
                <w:color w:val="000000"/>
              </w:rPr>
            </w:pPr>
            <w:r w:rsidRPr="00A6689D">
              <w:rPr>
                <w:color w:val="000000"/>
              </w:rPr>
              <w:t xml:space="preserve">Vārds, uzvārds </w:t>
            </w:r>
            <w:r w:rsidRPr="00A6689D">
              <w:t>(ja attiecināms)</w:t>
            </w:r>
          </w:p>
        </w:tc>
        <w:tc>
          <w:tcPr>
            <w:tcW w:w="6853" w:type="dxa"/>
          </w:tcPr>
          <w:p w14:paraId="0000018D" w14:textId="77777777" w:rsidR="005F188B" w:rsidRPr="00A6689D" w:rsidRDefault="005F188B">
            <w:pPr>
              <w:shd w:val="clear" w:color="auto" w:fill="FFFFFF"/>
              <w:tabs>
                <w:tab w:val="center" w:pos="4513"/>
                <w:tab w:val="right" w:pos="9026"/>
                <w:tab w:val="left" w:pos="349"/>
                <w:tab w:val="left" w:pos="525"/>
              </w:tabs>
              <w:ind w:left="54"/>
              <w:jc w:val="both"/>
              <w:rPr>
                <w:color w:val="000000"/>
              </w:rPr>
            </w:pPr>
          </w:p>
        </w:tc>
      </w:tr>
      <w:tr w:rsidR="005F188B" w:rsidRPr="00A6689D" w14:paraId="1C3C09E5" w14:textId="77777777" w:rsidTr="00C205C0">
        <w:trPr>
          <w:trHeight w:val="238"/>
        </w:trPr>
        <w:tc>
          <w:tcPr>
            <w:tcW w:w="2640" w:type="dxa"/>
          </w:tcPr>
          <w:p w14:paraId="0000018E" w14:textId="77777777" w:rsidR="005F188B" w:rsidRPr="00A6689D" w:rsidRDefault="00A60B26">
            <w:pPr>
              <w:shd w:val="clear" w:color="auto" w:fill="FFFFFF"/>
              <w:tabs>
                <w:tab w:val="left" w:pos="0"/>
              </w:tabs>
              <w:spacing w:after="200" w:line="276" w:lineRule="auto"/>
              <w:jc w:val="both"/>
              <w:rPr>
                <w:color w:val="000000"/>
              </w:rPr>
            </w:pPr>
            <w:r w:rsidRPr="00A6689D">
              <w:rPr>
                <w:color w:val="000000"/>
              </w:rPr>
              <w:t xml:space="preserve">Kontaktinformācija </w:t>
            </w:r>
            <w:r w:rsidRPr="00A6689D">
              <w:t>(ja attiecināms)</w:t>
            </w:r>
          </w:p>
        </w:tc>
        <w:tc>
          <w:tcPr>
            <w:tcW w:w="6853" w:type="dxa"/>
          </w:tcPr>
          <w:p w14:paraId="0000018F" w14:textId="77777777" w:rsidR="005F188B" w:rsidRPr="00A6689D" w:rsidRDefault="005F188B">
            <w:pPr>
              <w:shd w:val="clear" w:color="auto" w:fill="FFFFFF"/>
              <w:tabs>
                <w:tab w:val="center" w:pos="4513"/>
                <w:tab w:val="right" w:pos="9026"/>
                <w:tab w:val="left" w:pos="349"/>
                <w:tab w:val="left" w:pos="525"/>
              </w:tabs>
              <w:ind w:left="54"/>
              <w:jc w:val="both"/>
              <w:rPr>
                <w:color w:val="000000"/>
              </w:rPr>
            </w:pPr>
          </w:p>
        </w:tc>
      </w:tr>
    </w:tbl>
    <w:p w14:paraId="00000190" w14:textId="77777777" w:rsidR="005F188B" w:rsidRPr="00A6689D" w:rsidRDefault="005F188B">
      <w:pPr>
        <w:shd w:val="clear" w:color="auto" w:fill="FFFFFF"/>
        <w:spacing w:after="160"/>
        <w:rPr>
          <w:color w:val="000000"/>
        </w:rPr>
      </w:pPr>
    </w:p>
    <w:p w14:paraId="00000191" w14:textId="77777777" w:rsidR="005F188B" w:rsidRPr="00A6689D" w:rsidRDefault="00A60B26">
      <w:pPr>
        <w:shd w:val="clear" w:color="auto" w:fill="FFFFFF"/>
        <w:spacing w:after="160" w:line="259" w:lineRule="auto"/>
        <w:rPr>
          <w:color w:val="000000"/>
        </w:rPr>
      </w:pPr>
      <w:r w:rsidRPr="00A6689D">
        <w:rPr>
          <w:color w:val="000000"/>
        </w:rPr>
        <w:t>*Ja dokuments parakstīts ar drošu elektronisko parakstu, šeit paraksts nav nepieciešams.</w:t>
      </w:r>
    </w:p>
    <w:p w14:paraId="00000192" w14:textId="77777777" w:rsidR="005F188B" w:rsidRPr="00A6689D" w:rsidRDefault="00A60B26">
      <w:pPr>
        <w:shd w:val="clear" w:color="auto" w:fill="FFFFFF"/>
        <w:spacing w:after="160" w:line="259" w:lineRule="auto"/>
      </w:pPr>
      <w:r w:rsidRPr="00A6689D">
        <w:lastRenderedPageBreak/>
        <w:br w:type="page"/>
      </w:r>
    </w:p>
    <w:p w14:paraId="1886BC3C" w14:textId="2A049370" w:rsidR="00C205C0" w:rsidRPr="00C205C0" w:rsidRDefault="00C205C0" w:rsidP="00C205C0">
      <w:pPr>
        <w:shd w:val="clear" w:color="auto" w:fill="FFFFFF"/>
        <w:spacing w:after="160" w:line="259" w:lineRule="auto"/>
        <w:jc w:val="center"/>
        <w:rPr>
          <w:b/>
          <w:u w:val="single"/>
        </w:rPr>
      </w:pPr>
      <w:r>
        <w:rPr>
          <w:b/>
          <w:u w:val="single"/>
        </w:rPr>
        <w:lastRenderedPageBreak/>
        <w:t>E daļa</w:t>
      </w:r>
    </w:p>
    <w:p w14:paraId="00000193" w14:textId="0C98FF1D" w:rsidR="005F188B" w:rsidRPr="00A6689D" w:rsidRDefault="00A60B26" w:rsidP="00C205C0">
      <w:pPr>
        <w:shd w:val="clear" w:color="auto" w:fill="FFFFFF"/>
        <w:spacing w:after="160" w:line="259" w:lineRule="auto"/>
        <w:jc w:val="center"/>
        <w:rPr>
          <w:b/>
        </w:rPr>
      </w:pPr>
      <w:r w:rsidRPr="00A6689D">
        <w:rPr>
          <w:b/>
        </w:rPr>
        <w:t>Institucionālais apliecinājums</w:t>
      </w:r>
      <w:r w:rsidRPr="00A6689D">
        <w:rPr>
          <w:b/>
          <w:vertAlign w:val="superscript"/>
        </w:rPr>
        <w:footnoteReference w:id="7"/>
      </w:r>
    </w:p>
    <w:p w14:paraId="00000194" w14:textId="77777777" w:rsidR="005F188B" w:rsidRPr="00A6689D" w:rsidRDefault="00A60B26" w:rsidP="00C205C0">
      <w:pPr>
        <w:shd w:val="clear" w:color="auto" w:fill="FFFFFF"/>
        <w:spacing w:after="160" w:line="259" w:lineRule="auto"/>
        <w:jc w:val="center"/>
        <w:rPr>
          <w:b/>
          <w:i/>
        </w:rPr>
      </w:pPr>
      <w:r w:rsidRPr="00A6689D">
        <w:rPr>
          <w:b/>
          <w:i/>
        </w:rPr>
        <w:t>saskaņā ar nolikuma 20. punktu</w:t>
      </w:r>
    </w:p>
    <w:p w14:paraId="00000195" w14:textId="77777777" w:rsidR="005F188B" w:rsidRPr="00A6689D" w:rsidRDefault="005F188B">
      <w:pPr>
        <w:shd w:val="clear" w:color="auto" w:fill="FFFFFF"/>
        <w:spacing w:after="160" w:line="259" w:lineRule="auto"/>
      </w:pPr>
    </w:p>
    <w:p w14:paraId="00000196" w14:textId="77777777" w:rsidR="005F188B" w:rsidRPr="00A6689D" w:rsidRDefault="005F188B">
      <w:pPr>
        <w:shd w:val="clear" w:color="auto" w:fill="FFFFFF"/>
        <w:spacing w:after="160" w:line="259" w:lineRule="auto"/>
      </w:pPr>
    </w:p>
    <w:p w14:paraId="00000197" w14:textId="2256256F" w:rsidR="005F188B" w:rsidRPr="00A6689D" w:rsidRDefault="00A60B26" w:rsidP="00C205C0">
      <w:pPr>
        <w:shd w:val="clear" w:color="auto" w:fill="FFFFFF"/>
        <w:spacing w:after="160" w:line="259" w:lineRule="auto"/>
        <w:jc w:val="both"/>
      </w:pPr>
      <w:r w:rsidRPr="00A6689D">
        <w:t>Latvijas Organiskās sintēzes institūta direktors Osvalds Pugov</w:t>
      </w:r>
      <w:r w:rsidR="00977A1B" w:rsidRPr="00A6689D">
        <w:t xml:space="preserve">ičs </w:t>
      </w:r>
      <w:r w:rsidR="00977A1B" w:rsidRPr="00A6689D">
        <w:rPr>
          <w:i/>
        </w:rPr>
        <w:t>(vai)</w:t>
      </w:r>
      <w:r w:rsidR="00977A1B" w:rsidRPr="00A6689D">
        <w:t xml:space="preserve"> </w:t>
      </w:r>
      <w:r w:rsidRPr="00A6689D">
        <w:t>Latvijas Biomedicīnas pētījumu un studiju centra  direktors Nils Rostoks apstiprina, ka ir iepazinušies ar projekta “</w:t>
      </w:r>
      <w:r w:rsidRPr="00A6689D">
        <w:rPr>
          <w:i/>
        </w:rPr>
        <w:t>projekta nosaukums</w:t>
      </w:r>
      <w:r w:rsidRPr="00A6689D">
        <w:t>” saturu un apstiprina infrastruktūras un pētnieciskā atbalsta nodrošinājumu projekta īstenošanai.</w:t>
      </w:r>
    </w:p>
    <w:p w14:paraId="00000198" w14:textId="77777777" w:rsidR="005F188B" w:rsidRPr="00A6689D" w:rsidRDefault="005F188B">
      <w:pPr>
        <w:shd w:val="clear" w:color="auto" w:fill="FFFFFF"/>
        <w:spacing w:after="160" w:line="259" w:lineRule="auto"/>
      </w:pPr>
    </w:p>
    <w:p w14:paraId="00000199" w14:textId="77777777" w:rsidR="005F188B" w:rsidRPr="00A6689D" w:rsidRDefault="00A60B26">
      <w:pPr>
        <w:shd w:val="clear" w:color="auto" w:fill="FFFFFF"/>
        <w:spacing w:after="160" w:line="259" w:lineRule="auto"/>
      </w:pPr>
      <w:r w:rsidRPr="00A6689D">
        <w:t>Direktors:</w:t>
      </w:r>
    </w:p>
    <w:p w14:paraId="0000019A" w14:textId="77777777" w:rsidR="005F188B" w:rsidRPr="00A6689D" w:rsidRDefault="005F188B">
      <w:pPr>
        <w:shd w:val="clear" w:color="auto" w:fill="FFFFFF"/>
        <w:spacing w:after="160" w:line="259" w:lineRule="auto"/>
      </w:pPr>
    </w:p>
    <w:p w14:paraId="0000019B" w14:textId="77777777" w:rsidR="005F188B" w:rsidRPr="00A6689D" w:rsidRDefault="005F188B">
      <w:pPr>
        <w:shd w:val="clear" w:color="auto" w:fill="FFFFFF"/>
        <w:spacing w:after="160" w:line="259" w:lineRule="auto"/>
      </w:pPr>
    </w:p>
    <w:p w14:paraId="0000019C" w14:textId="77777777" w:rsidR="005F188B" w:rsidRPr="00A6689D" w:rsidRDefault="00A60B26">
      <w:pPr>
        <w:shd w:val="clear" w:color="auto" w:fill="FFFFFF"/>
        <w:spacing w:after="160" w:line="259" w:lineRule="auto"/>
      </w:pPr>
      <w:r w:rsidRPr="00A6689D">
        <w:t>(paraksts)*                                   (datumu skatīt laika zīmogā)</w:t>
      </w:r>
    </w:p>
    <w:p w14:paraId="0000019D" w14:textId="77777777" w:rsidR="005F188B" w:rsidRPr="00A6689D" w:rsidRDefault="00A60B26">
      <w:pPr>
        <w:shd w:val="clear" w:color="auto" w:fill="FFFFFF"/>
        <w:spacing w:after="160" w:line="259" w:lineRule="auto"/>
      </w:pPr>
      <w:r w:rsidRPr="00A6689D">
        <w:t>Vārds, uzvārds</w:t>
      </w:r>
    </w:p>
    <w:p w14:paraId="0000019E" w14:textId="77777777" w:rsidR="005F188B" w:rsidRPr="00A6689D" w:rsidRDefault="005F188B">
      <w:pPr>
        <w:shd w:val="clear" w:color="auto" w:fill="FFFFFF"/>
        <w:spacing w:after="160" w:line="259" w:lineRule="auto"/>
      </w:pPr>
    </w:p>
    <w:p w14:paraId="0000019F" w14:textId="77777777" w:rsidR="005F188B" w:rsidRPr="00A6689D" w:rsidRDefault="005F188B">
      <w:pPr>
        <w:shd w:val="clear" w:color="auto" w:fill="FFFFFF"/>
        <w:spacing w:after="160" w:line="259" w:lineRule="auto"/>
        <w:sectPr w:rsidR="005F188B" w:rsidRPr="00A6689D">
          <w:headerReference w:type="default" r:id="rId25"/>
          <w:footerReference w:type="default" r:id="rId26"/>
          <w:pgSz w:w="12240" w:h="15840"/>
          <w:pgMar w:top="284" w:right="1276" w:bottom="284" w:left="1440" w:header="720" w:footer="720" w:gutter="0"/>
          <w:cols w:space="720"/>
        </w:sectPr>
      </w:pPr>
    </w:p>
    <w:p w14:paraId="000001A0" w14:textId="77777777" w:rsidR="005F188B" w:rsidRPr="00A6689D" w:rsidRDefault="00A60B26">
      <w:pPr>
        <w:shd w:val="clear" w:color="auto" w:fill="FFFFFF"/>
        <w:jc w:val="right"/>
      </w:pPr>
      <w:r w:rsidRPr="00A6689D">
        <w:lastRenderedPageBreak/>
        <w:t>2. pielikums</w:t>
      </w:r>
    </w:p>
    <w:p w14:paraId="000001A1" w14:textId="77777777" w:rsidR="005F188B" w:rsidRPr="00A6689D" w:rsidRDefault="00A60B26">
      <w:pPr>
        <w:shd w:val="clear" w:color="auto" w:fill="FFFFFF"/>
        <w:jc w:val="right"/>
        <w:rPr>
          <w:b/>
          <w:sz w:val="28"/>
          <w:szCs w:val="28"/>
        </w:rPr>
      </w:pPr>
      <w:r w:rsidRPr="00A6689D">
        <w:t>Latvijas Organiskās sintēzes institūta un Latvijas Biomedicīnas pētījumu un studiju centra  akadēmiskās karjeras grantu konkursa nolikumam</w:t>
      </w:r>
    </w:p>
    <w:p w14:paraId="000001A2" w14:textId="77777777" w:rsidR="005F188B" w:rsidRPr="00A6689D" w:rsidRDefault="005F188B">
      <w:pPr>
        <w:shd w:val="clear" w:color="auto" w:fill="FFFFFF"/>
        <w:jc w:val="center"/>
        <w:rPr>
          <w:sz w:val="28"/>
          <w:szCs w:val="28"/>
        </w:rPr>
      </w:pPr>
    </w:p>
    <w:p w14:paraId="000001A3" w14:textId="77777777" w:rsidR="005F188B" w:rsidRPr="00A6689D" w:rsidRDefault="00A60B26">
      <w:pPr>
        <w:shd w:val="clear" w:color="auto" w:fill="FFFFFF"/>
        <w:jc w:val="center"/>
        <w:rPr>
          <w:b/>
        </w:rPr>
      </w:pPr>
      <w:r w:rsidRPr="00A6689D">
        <w:rPr>
          <w:b/>
        </w:rPr>
        <w:t>Projekta iesnieguma administratīvās atbilstības vērtēšanas veidlapa</w:t>
      </w:r>
    </w:p>
    <w:p w14:paraId="000001A4" w14:textId="77777777" w:rsidR="005F188B" w:rsidRPr="00A6689D" w:rsidRDefault="005F188B">
      <w:pPr>
        <w:shd w:val="clear" w:color="auto" w:fill="FFFFFF"/>
        <w:jc w:val="center"/>
        <w:rPr>
          <w:b/>
        </w:rPr>
      </w:pPr>
    </w:p>
    <w:tbl>
      <w:tblPr>
        <w:tblStyle w:val="a3"/>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596"/>
        <w:gridCol w:w="5669"/>
        <w:gridCol w:w="915"/>
      </w:tblGrid>
      <w:tr w:rsidR="005F188B" w:rsidRPr="00A6689D" w14:paraId="73FA3D86" w14:textId="77777777">
        <w:tc>
          <w:tcPr>
            <w:tcW w:w="9840" w:type="dxa"/>
            <w:gridSpan w:val="4"/>
          </w:tcPr>
          <w:p w14:paraId="000001A5"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689D">
              <w:rPr>
                <w:color w:val="000000"/>
              </w:rPr>
              <w:t xml:space="preserve">Projekta nosaukums: </w:t>
            </w:r>
          </w:p>
        </w:tc>
      </w:tr>
      <w:tr w:rsidR="005F188B" w:rsidRPr="00A6689D" w14:paraId="62172D19" w14:textId="77777777">
        <w:tc>
          <w:tcPr>
            <w:tcW w:w="660" w:type="dxa"/>
          </w:tcPr>
          <w:p w14:paraId="000001A9"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A6689D">
              <w:rPr>
                <w:b/>
                <w:color w:val="000000"/>
              </w:rPr>
              <w:t>Nr. p.k.</w:t>
            </w:r>
          </w:p>
        </w:tc>
        <w:tc>
          <w:tcPr>
            <w:tcW w:w="2596" w:type="dxa"/>
          </w:tcPr>
          <w:p w14:paraId="000001AA"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A6689D">
              <w:rPr>
                <w:b/>
                <w:color w:val="000000"/>
              </w:rPr>
              <w:t>Kritērijs</w:t>
            </w:r>
          </w:p>
        </w:tc>
        <w:tc>
          <w:tcPr>
            <w:tcW w:w="5669" w:type="dxa"/>
          </w:tcPr>
          <w:p w14:paraId="000001AB"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A6689D">
              <w:rPr>
                <w:b/>
                <w:color w:val="000000"/>
              </w:rPr>
              <w:t>Izpilde</w:t>
            </w:r>
          </w:p>
        </w:tc>
        <w:tc>
          <w:tcPr>
            <w:tcW w:w="915" w:type="dxa"/>
          </w:tcPr>
          <w:p w14:paraId="000001AC"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A6689D">
              <w:rPr>
                <w:b/>
                <w:color w:val="000000"/>
              </w:rPr>
              <w:t>Jā/Nē</w:t>
            </w:r>
          </w:p>
        </w:tc>
      </w:tr>
      <w:tr w:rsidR="005F188B" w:rsidRPr="00A6689D" w14:paraId="2E29F5D2" w14:textId="77777777">
        <w:tc>
          <w:tcPr>
            <w:tcW w:w="660" w:type="dxa"/>
          </w:tcPr>
          <w:p w14:paraId="000001AD"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A6689D">
              <w:rPr>
                <w:b/>
                <w:color w:val="000000"/>
              </w:rPr>
              <w:t>1.</w:t>
            </w:r>
          </w:p>
        </w:tc>
        <w:tc>
          <w:tcPr>
            <w:tcW w:w="2596" w:type="dxa"/>
          </w:tcPr>
          <w:p w14:paraId="000001AE" w14:textId="6AEBFE24" w:rsidR="005F188B" w:rsidRPr="00A6689D" w:rsidRDefault="00A60B26" w:rsidP="00E62B11">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A6689D">
              <w:rPr>
                <w:b/>
              </w:rPr>
              <w:t>projekta iesniegums</w:t>
            </w:r>
            <w:r w:rsidR="005D07CF">
              <w:rPr>
                <w:b/>
              </w:rPr>
              <w:t xml:space="preserve"> (iesk. pielikumus)</w:t>
            </w:r>
            <w:r w:rsidRPr="00A6689D">
              <w:rPr>
                <w:b/>
              </w:rPr>
              <w:t xml:space="preserve"> ir iesniegts, parakstot ar elektronisko parakstu un atsūtīts uz nolikumā norādīto e-pastu</w:t>
            </w:r>
            <w:r w:rsidR="00E62B11">
              <w:rPr>
                <w:b/>
              </w:rPr>
              <w:t xml:space="preserve"> nolikumā noteiktajā termiņā</w:t>
            </w:r>
          </w:p>
        </w:tc>
        <w:tc>
          <w:tcPr>
            <w:tcW w:w="5669" w:type="dxa"/>
          </w:tcPr>
          <w:p w14:paraId="000001B0" w14:textId="58A39CC9" w:rsidR="005F188B" w:rsidRPr="00A6689D" w:rsidRDefault="00A60B26" w:rsidP="005D07CF">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A6689D">
              <w:t>Projekta iesniegum</w:t>
            </w:r>
            <w:r w:rsidR="005D07CF">
              <w:t>am ir pievienoti nolikumā noteiktie pielikumi, tas</w:t>
            </w:r>
            <w:r w:rsidRPr="00A6689D">
              <w:t xml:space="preserve"> ir elektroniski parakstīts</w:t>
            </w:r>
            <w:r w:rsidR="005D07CF">
              <w:t xml:space="preserve"> </w:t>
            </w:r>
            <w:r w:rsidR="005D07CF" w:rsidRPr="005D07CF">
              <w:t>atbilstoši nolikuma prasībām</w:t>
            </w:r>
            <w:r w:rsidRPr="00A6689D">
              <w:t xml:space="preserve"> un atsūtīts uz nolikumā norādīto e-pastu līdz nolikuma 3. punktā noteiktajam projektu iesniegumu iesniegšanas  termiņa beigām.</w:t>
            </w:r>
          </w:p>
        </w:tc>
        <w:tc>
          <w:tcPr>
            <w:tcW w:w="915" w:type="dxa"/>
          </w:tcPr>
          <w:p w14:paraId="000001B1" w14:textId="77777777" w:rsidR="005F188B" w:rsidRPr="00A6689D" w:rsidRDefault="005F188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F188B" w:rsidRPr="00A6689D" w14:paraId="1AC835AF" w14:textId="77777777">
        <w:trPr>
          <w:trHeight w:val="1732"/>
        </w:trPr>
        <w:tc>
          <w:tcPr>
            <w:tcW w:w="660" w:type="dxa"/>
          </w:tcPr>
          <w:p w14:paraId="000001B2"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A6689D">
              <w:rPr>
                <w:b/>
              </w:rPr>
              <w:t>2.</w:t>
            </w:r>
          </w:p>
        </w:tc>
        <w:tc>
          <w:tcPr>
            <w:tcW w:w="2596" w:type="dxa"/>
          </w:tcPr>
          <w:p w14:paraId="000001B3"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A6689D">
              <w:rPr>
                <w:b/>
              </w:rPr>
              <w:t>Projekta iesniegumā ir plānoti konkursa nolikumā noteiktie minimāli sasniedzami rezultāti</w:t>
            </w:r>
          </w:p>
        </w:tc>
        <w:tc>
          <w:tcPr>
            <w:tcW w:w="5669" w:type="dxa"/>
          </w:tcPr>
          <w:p w14:paraId="000001B4" w14:textId="77777777" w:rsidR="005F188B" w:rsidRPr="00A6689D" w:rsidRDefault="00A60B26">
            <w:pPr>
              <w:shd w:val="clear" w:color="auto" w:fill="FFFFFF"/>
              <w:jc w:val="both"/>
            </w:pPr>
            <w:r w:rsidRPr="00A6689D">
              <w:t>Projekta iesnieguma sadaļā „Projekta rezultāti ”norādītā informācija atbilst nolikuma 15. punkta prasībām.</w:t>
            </w:r>
          </w:p>
        </w:tc>
        <w:tc>
          <w:tcPr>
            <w:tcW w:w="915" w:type="dxa"/>
          </w:tcPr>
          <w:p w14:paraId="000001B5" w14:textId="77777777" w:rsidR="005F188B" w:rsidRPr="00A6689D" w:rsidRDefault="005F188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tc>
      </w:tr>
      <w:tr w:rsidR="005F188B" w:rsidRPr="00A6689D" w14:paraId="0DC03D7D" w14:textId="77777777">
        <w:tc>
          <w:tcPr>
            <w:tcW w:w="660" w:type="dxa"/>
          </w:tcPr>
          <w:p w14:paraId="000001B6"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A6689D">
              <w:rPr>
                <w:b/>
                <w:color w:val="000000"/>
              </w:rPr>
              <w:t>3.</w:t>
            </w:r>
          </w:p>
        </w:tc>
        <w:tc>
          <w:tcPr>
            <w:tcW w:w="2596" w:type="dxa"/>
          </w:tcPr>
          <w:p w14:paraId="000001B7"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rPr>
            </w:pPr>
            <w:r w:rsidRPr="00A6689D">
              <w:rPr>
                <w:b/>
                <w:color w:val="000000"/>
              </w:rPr>
              <w:t>ir izpildītas konkursa nolikuma prasības par projekta iesniedzēja dalības nosacījumiem</w:t>
            </w:r>
          </w:p>
        </w:tc>
        <w:tc>
          <w:tcPr>
            <w:tcW w:w="5669" w:type="dxa"/>
          </w:tcPr>
          <w:p w14:paraId="000001B8" w14:textId="77777777" w:rsidR="005F188B" w:rsidRPr="00A6689D" w:rsidRDefault="00A60B26">
            <w:pPr>
              <w:shd w:val="clear" w:color="auto" w:fill="FFFFFF"/>
              <w:jc w:val="both"/>
            </w:pPr>
            <w:r w:rsidRPr="00A6689D">
              <w:t>Projekta iesniedzējs atbilst nolikuma 11. punktā noteiktajām prasībām.</w:t>
            </w:r>
          </w:p>
        </w:tc>
        <w:tc>
          <w:tcPr>
            <w:tcW w:w="915" w:type="dxa"/>
          </w:tcPr>
          <w:p w14:paraId="000001B9" w14:textId="77777777" w:rsidR="005F188B" w:rsidRPr="00A6689D" w:rsidRDefault="005F188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F188B" w:rsidRPr="00A6689D" w14:paraId="23039FC1" w14:textId="77777777">
        <w:trPr>
          <w:trHeight w:val="1390"/>
        </w:trPr>
        <w:tc>
          <w:tcPr>
            <w:tcW w:w="660" w:type="dxa"/>
          </w:tcPr>
          <w:p w14:paraId="000001BA"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A6689D">
              <w:rPr>
                <w:b/>
                <w:color w:val="000000"/>
              </w:rPr>
              <w:t>4.</w:t>
            </w:r>
          </w:p>
        </w:tc>
        <w:tc>
          <w:tcPr>
            <w:tcW w:w="2596" w:type="dxa"/>
          </w:tcPr>
          <w:p w14:paraId="000001BB"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rPr>
            </w:pPr>
            <w:r w:rsidRPr="00A6689D">
              <w:rPr>
                <w:b/>
                <w:color w:val="000000"/>
              </w:rPr>
              <w:t>projekta iesniegumā norādītās attiecināmās izmaksas atbilst konkursa nolikumā izvirzītajām prasībām</w:t>
            </w:r>
          </w:p>
        </w:tc>
        <w:tc>
          <w:tcPr>
            <w:tcW w:w="5669" w:type="dxa"/>
          </w:tcPr>
          <w:p w14:paraId="000001BC" w14:textId="7A3FEE50" w:rsidR="005F188B" w:rsidRPr="00A6689D" w:rsidRDefault="00A60B26" w:rsidP="00977A1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sidRPr="00A6689D">
              <w:t>Projekta iesniegumā noradītās attiecināmās izmaksas un finansējuma apmērs atbilst nolikuma 10. punktam un 1</w:t>
            </w:r>
            <w:r w:rsidR="00977A1B" w:rsidRPr="00A6689D">
              <w:t>7</w:t>
            </w:r>
            <w:r w:rsidRPr="00A6689D">
              <w:t>. punktam.</w:t>
            </w:r>
          </w:p>
        </w:tc>
        <w:tc>
          <w:tcPr>
            <w:tcW w:w="915" w:type="dxa"/>
          </w:tcPr>
          <w:p w14:paraId="000001BD" w14:textId="77777777" w:rsidR="005F188B" w:rsidRPr="00A6689D" w:rsidRDefault="005F188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F188B" w:rsidRPr="00A6689D" w14:paraId="5D14838E" w14:textId="77777777">
        <w:tc>
          <w:tcPr>
            <w:tcW w:w="9840" w:type="dxa"/>
            <w:gridSpan w:val="4"/>
          </w:tcPr>
          <w:p w14:paraId="000001BE"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689D">
              <w:rPr>
                <w:color w:val="000000"/>
              </w:rPr>
              <w:t>Administratīvās atbilstības kritērijus izvērtēja:</w:t>
            </w:r>
          </w:p>
          <w:p w14:paraId="000001BF" w14:textId="77777777" w:rsidR="005F188B" w:rsidRPr="00A6689D" w:rsidRDefault="005F188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C0" w14:textId="77777777" w:rsidR="005F188B" w:rsidRPr="00A6689D" w:rsidRDefault="00A60B2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689D">
              <w:rPr>
                <w:color w:val="000000"/>
              </w:rPr>
              <w:t>Datums:</w:t>
            </w:r>
          </w:p>
          <w:p w14:paraId="000001C1" w14:textId="77777777" w:rsidR="005F188B" w:rsidRPr="00A6689D" w:rsidRDefault="005F188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000001C5" w14:textId="77777777" w:rsidR="005F188B" w:rsidRPr="00A6689D" w:rsidRDefault="005F188B">
      <w:pPr>
        <w:jc w:val="both"/>
      </w:pPr>
    </w:p>
    <w:p w14:paraId="000001C6" w14:textId="77777777" w:rsidR="005F188B" w:rsidRPr="00A6689D" w:rsidRDefault="00A60B26">
      <w:pPr>
        <w:shd w:val="clear" w:color="auto" w:fill="FFFFFF"/>
        <w:spacing w:after="160" w:line="259" w:lineRule="auto"/>
        <w:rPr>
          <w:color w:val="000000"/>
        </w:rPr>
      </w:pPr>
      <w:r w:rsidRPr="00A6689D">
        <w:br w:type="page"/>
      </w:r>
    </w:p>
    <w:p w14:paraId="000001C7" w14:textId="77777777" w:rsidR="005F188B" w:rsidRPr="00A6689D" w:rsidRDefault="00A60B26">
      <w:pPr>
        <w:jc w:val="right"/>
      </w:pPr>
      <w:bookmarkStart w:id="1" w:name="_heading=h.17dp8vu" w:colFirst="0" w:colLast="0"/>
      <w:bookmarkEnd w:id="1"/>
      <w:r w:rsidRPr="00A6689D">
        <w:lastRenderedPageBreak/>
        <w:t>3. pielikums</w:t>
      </w:r>
    </w:p>
    <w:p w14:paraId="000001C8" w14:textId="77777777" w:rsidR="005F188B" w:rsidRPr="00A6689D" w:rsidRDefault="00A60B26">
      <w:pPr>
        <w:jc w:val="right"/>
      </w:pPr>
      <w:r w:rsidRPr="00A6689D">
        <w:t>Latvijas Organiskās sintēzes institūta un Latvijas Biomedicīnas pētījumu un studiju centra  akadēmiskās karjeras grantu konkursa nolikumam</w:t>
      </w:r>
    </w:p>
    <w:p w14:paraId="000001C9" w14:textId="77777777" w:rsidR="005F188B" w:rsidRPr="00A6689D" w:rsidRDefault="005F188B">
      <w:pPr>
        <w:jc w:val="right"/>
      </w:pPr>
    </w:p>
    <w:p w14:paraId="000001CA" w14:textId="77777777" w:rsidR="005F188B" w:rsidRPr="00C205C0" w:rsidRDefault="00A60B26">
      <w:pPr>
        <w:jc w:val="center"/>
        <w:rPr>
          <w:b/>
        </w:rPr>
      </w:pPr>
      <w:r w:rsidRPr="00C205C0">
        <w:rPr>
          <w:b/>
        </w:rPr>
        <w:t>Projekta iesnieguma un projekta noslēguma zinātniskā pārskata vērtēšanas metodika</w:t>
      </w:r>
    </w:p>
    <w:p w14:paraId="000001CB" w14:textId="77777777" w:rsidR="005F188B" w:rsidRPr="00C205C0" w:rsidRDefault="005F188B"/>
    <w:p w14:paraId="000001CC" w14:textId="77777777" w:rsidR="005F188B" w:rsidRPr="00C205C0" w:rsidRDefault="00A60B26" w:rsidP="00C205C0">
      <w:pPr>
        <w:pStyle w:val="Heading1"/>
      </w:pPr>
      <w:bookmarkStart w:id="2" w:name="_heading=h.gjdgxs" w:colFirst="0" w:colLast="0"/>
      <w:bookmarkEnd w:id="2"/>
      <w:r w:rsidRPr="00C205C0">
        <w:t>Ievads</w:t>
      </w:r>
    </w:p>
    <w:p w14:paraId="000001CD" w14:textId="77777777" w:rsidR="005F188B" w:rsidRPr="00A6689D" w:rsidRDefault="005F188B"/>
    <w:p w14:paraId="000001CE" w14:textId="77777777" w:rsidR="005F188B" w:rsidRPr="00A6689D" w:rsidRDefault="00A60B26" w:rsidP="00C205C0">
      <w:pPr>
        <w:pBdr>
          <w:top w:val="nil"/>
          <w:left w:val="nil"/>
          <w:bottom w:val="nil"/>
          <w:right w:val="nil"/>
          <w:between w:val="nil"/>
        </w:pBdr>
        <w:jc w:val="both"/>
      </w:pPr>
      <w:r w:rsidRPr="00A6689D">
        <w:tab/>
        <w:t>Projekta iesnieguma un projekta noslēguma zinātniskā pārskata vērtēšanas metodika (turpmāk - metodika) izstrādāta Latvijas Organiskās sintēzes institūta un Latvijas Biomedicīnas pētījumu un studiju centra  akadēmiskās karjeras grantu konkursam (turpmāk – konkurss) ar projekta kopējo īstenošanas laiku ne vairāk kā 24  mēneši, nepieciešamās dokumentācijas sagatavošanai un izvērtēšanas nodrošināšanai.</w:t>
      </w:r>
    </w:p>
    <w:p w14:paraId="000001CF" w14:textId="77777777" w:rsidR="005F188B" w:rsidRPr="00A6689D" w:rsidRDefault="005F188B" w:rsidP="00C205C0">
      <w:pPr>
        <w:pBdr>
          <w:top w:val="nil"/>
          <w:left w:val="nil"/>
          <w:bottom w:val="nil"/>
          <w:right w:val="nil"/>
          <w:between w:val="nil"/>
        </w:pBdr>
        <w:jc w:val="both"/>
      </w:pPr>
    </w:p>
    <w:p w14:paraId="000001D0" w14:textId="77777777" w:rsidR="005F188B" w:rsidRPr="00A6689D" w:rsidRDefault="00A60B26" w:rsidP="00C205C0">
      <w:pPr>
        <w:pBdr>
          <w:top w:val="nil"/>
          <w:left w:val="nil"/>
          <w:bottom w:val="nil"/>
          <w:right w:val="nil"/>
          <w:between w:val="nil"/>
        </w:pBdr>
        <w:jc w:val="both"/>
      </w:pPr>
      <w:r w:rsidRPr="00A6689D">
        <w:tab/>
        <w:t>Metodika ir izstrādāta neatkarīgajiem ārvalstu zinātniskajiem ekspertiem (turpmāk – eksperts), kuri veic projekta iesnieguma un projekta noslēguma zinātniskā pārskata zinātnisko izvērtēšanu.</w:t>
      </w:r>
    </w:p>
    <w:p w14:paraId="000001D1" w14:textId="77777777" w:rsidR="005F188B" w:rsidRPr="00A6689D" w:rsidRDefault="005F188B" w:rsidP="00C205C0">
      <w:pPr>
        <w:pBdr>
          <w:top w:val="nil"/>
          <w:left w:val="nil"/>
          <w:bottom w:val="nil"/>
          <w:right w:val="nil"/>
          <w:between w:val="nil"/>
        </w:pBdr>
        <w:jc w:val="both"/>
      </w:pPr>
    </w:p>
    <w:p w14:paraId="000001D2" w14:textId="77777777" w:rsidR="005F188B" w:rsidRPr="00A6689D" w:rsidRDefault="00A60B26" w:rsidP="00C205C0">
      <w:pPr>
        <w:pBdr>
          <w:top w:val="nil"/>
          <w:left w:val="nil"/>
          <w:bottom w:val="nil"/>
          <w:right w:val="nil"/>
          <w:between w:val="nil"/>
        </w:pBdr>
        <w:jc w:val="both"/>
      </w:pPr>
      <w:r w:rsidRPr="00A6689D">
        <w:tab/>
        <w:t xml:space="preserve">Metodika izstrādāta, ievērojot Ministru kabineta 2023. gada xxx noteikumus Nr. xxx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un Latvijas Organiskās sintēzes institūta un Latvijas Biomedicīnas pētījumu un studiju </w:t>
      </w:r>
      <w:r w:rsidRPr="00A6689D">
        <w:lastRenderedPageBreak/>
        <w:t>centra  akadēmiskās karjeras grantu konkursa nolikumu (turpmāk – nolikums).</w:t>
      </w:r>
    </w:p>
    <w:p w14:paraId="000001D3" w14:textId="77777777" w:rsidR="005F188B" w:rsidRPr="00A6689D" w:rsidRDefault="005F188B">
      <w:pPr>
        <w:pBdr>
          <w:top w:val="nil"/>
          <w:left w:val="nil"/>
          <w:bottom w:val="nil"/>
          <w:right w:val="nil"/>
          <w:between w:val="nil"/>
        </w:pBdr>
      </w:pPr>
    </w:p>
    <w:p w14:paraId="000001D4" w14:textId="77777777" w:rsidR="005F188B" w:rsidRPr="00C205C0" w:rsidRDefault="00A60B26" w:rsidP="00C205C0">
      <w:pPr>
        <w:pStyle w:val="Heading1"/>
      </w:pPr>
      <w:bookmarkStart w:id="3" w:name="_heading=h.30j0zll" w:colFirst="0" w:colLast="0"/>
      <w:bookmarkEnd w:id="3"/>
      <w:r w:rsidRPr="00C205C0">
        <w:tab/>
        <w:t>1. Lietotie termini</w:t>
      </w:r>
    </w:p>
    <w:p w14:paraId="000001D5" w14:textId="77777777" w:rsidR="005F188B" w:rsidRPr="00A6689D" w:rsidRDefault="00A60B26" w:rsidP="00C205C0">
      <w:pPr>
        <w:pStyle w:val="Heading1"/>
      </w:pPr>
      <w:r w:rsidRPr="00A6689D">
        <w:tab/>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10"/>
        <w:gridCol w:w="6456"/>
      </w:tblGrid>
      <w:tr w:rsidR="005F188B" w:rsidRPr="00A6689D" w14:paraId="7707D39F" w14:textId="77777777">
        <w:tc>
          <w:tcPr>
            <w:tcW w:w="562" w:type="dxa"/>
          </w:tcPr>
          <w:p w14:paraId="000001D6" w14:textId="77777777" w:rsidR="005F188B" w:rsidRPr="00A6689D" w:rsidRDefault="00A60B26">
            <w:pPr>
              <w:pBdr>
                <w:top w:val="nil"/>
                <w:left w:val="nil"/>
                <w:bottom w:val="nil"/>
                <w:right w:val="nil"/>
                <w:between w:val="nil"/>
              </w:pBdr>
              <w:rPr>
                <w:b/>
              </w:rPr>
            </w:pPr>
            <w:r w:rsidRPr="00A6689D">
              <w:rPr>
                <w:b/>
              </w:rPr>
              <w:t xml:space="preserve">1 </w:t>
            </w:r>
          </w:p>
        </w:tc>
        <w:tc>
          <w:tcPr>
            <w:tcW w:w="2610" w:type="dxa"/>
          </w:tcPr>
          <w:p w14:paraId="000001D7" w14:textId="77777777" w:rsidR="005F188B" w:rsidRPr="00A6689D" w:rsidRDefault="00A60B26">
            <w:pPr>
              <w:pBdr>
                <w:top w:val="nil"/>
                <w:left w:val="nil"/>
                <w:bottom w:val="nil"/>
                <w:right w:val="nil"/>
                <w:between w:val="nil"/>
              </w:pBdr>
              <w:rPr>
                <w:b/>
              </w:rPr>
            </w:pPr>
            <w:r w:rsidRPr="00A6689D">
              <w:rPr>
                <w:b/>
              </w:rPr>
              <w:t>Projekta iesniedzējs</w:t>
            </w:r>
          </w:p>
        </w:tc>
        <w:tc>
          <w:tcPr>
            <w:tcW w:w="6456" w:type="dxa"/>
          </w:tcPr>
          <w:p w14:paraId="000001D8" w14:textId="77777777" w:rsidR="005F188B" w:rsidRPr="00A6689D" w:rsidRDefault="00A60B26" w:rsidP="00C205C0">
            <w:pPr>
              <w:pBdr>
                <w:top w:val="nil"/>
                <w:left w:val="nil"/>
                <w:bottom w:val="nil"/>
                <w:right w:val="nil"/>
                <w:between w:val="nil"/>
              </w:pBdr>
              <w:jc w:val="both"/>
            </w:pPr>
            <w:r w:rsidRPr="00A6689D">
              <w:rPr>
                <w:color w:val="000000"/>
              </w:rPr>
              <w:t>Zinātniskais darbinieks, kurš izvirza projekta iesniegumu, vada projektu, nodrošina tā īstenošanu – plāno un pārrauga projekta uzdevumu izpildi un zinātniskās ētikas normām, par projekta zinātnisko progresu raksturojošās dokumentācijas savlaicīgu sagatavošanu un iesniegšanu nolikumā paredzētajā kārtībā.</w:t>
            </w:r>
          </w:p>
        </w:tc>
      </w:tr>
      <w:tr w:rsidR="005F188B" w:rsidRPr="00A6689D" w14:paraId="024E7054" w14:textId="77777777">
        <w:tc>
          <w:tcPr>
            <w:tcW w:w="562" w:type="dxa"/>
          </w:tcPr>
          <w:p w14:paraId="000001D9" w14:textId="77777777" w:rsidR="005F188B" w:rsidRPr="00A6689D" w:rsidRDefault="00A60B26">
            <w:pPr>
              <w:pBdr>
                <w:top w:val="nil"/>
                <w:left w:val="nil"/>
                <w:bottom w:val="nil"/>
                <w:right w:val="nil"/>
                <w:between w:val="nil"/>
              </w:pBdr>
              <w:rPr>
                <w:b/>
              </w:rPr>
            </w:pPr>
            <w:r w:rsidRPr="00A6689D">
              <w:rPr>
                <w:b/>
              </w:rPr>
              <w:t>2</w:t>
            </w:r>
          </w:p>
        </w:tc>
        <w:tc>
          <w:tcPr>
            <w:tcW w:w="2610" w:type="dxa"/>
          </w:tcPr>
          <w:p w14:paraId="000001DA" w14:textId="77777777" w:rsidR="005F188B" w:rsidRPr="00A6689D" w:rsidRDefault="00A60B26">
            <w:pPr>
              <w:pBdr>
                <w:top w:val="nil"/>
                <w:left w:val="nil"/>
                <w:bottom w:val="nil"/>
                <w:right w:val="nil"/>
                <w:between w:val="nil"/>
              </w:pBdr>
              <w:rPr>
                <w:b/>
              </w:rPr>
            </w:pPr>
            <w:r w:rsidRPr="00A6689D">
              <w:rPr>
                <w:b/>
              </w:rPr>
              <w:t>Projekta sekretārs</w:t>
            </w:r>
          </w:p>
        </w:tc>
        <w:tc>
          <w:tcPr>
            <w:tcW w:w="6456" w:type="dxa"/>
          </w:tcPr>
          <w:p w14:paraId="000001DB" w14:textId="77777777" w:rsidR="005F188B" w:rsidRPr="00A6689D" w:rsidRDefault="00A60B26" w:rsidP="00C205C0">
            <w:pPr>
              <w:pBdr>
                <w:top w:val="nil"/>
                <w:left w:val="nil"/>
                <w:bottom w:val="nil"/>
                <w:right w:val="nil"/>
                <w:between w:val="nil"/>
              </w:pBdr>
              <w:jc w:val="both"/>
            </w:pPr>
            <w:r w:rsidRPr="00A6689D">
              <w:t>LZP speciālists, kas organizē ekspertu atlasi projekta iesnieguma un projekta noslēguma zinātniskā pārskata izvērtēšanai.</w:t>
            </w:r>
          </w:p>
        </w:tc>
      </w:tr>
      <w:tr w:rsidR="005F188B" w:rsidRPr="00A6689D" w14:paraId="1637F9D8" w14:textId="77777777">
        <w:trPr>
          <w:trHeight w:val="1245"/>
        </w:trPr>
        <w:tc>
          <w:tcPr>
            <w:tcW w:w="562" w:type="dxa"/>
          </w:tcPr>
          <w:p w14:paraId="000001DC" w14:textId="77777777" w:rsidR="005F188B" w:rsidRPr="00A6689D" w:rsidRDefault="00A60B26">
            <w:pPr>
              <w:pBdr>
                <w:top w:val="nil"/>
                <w:left w:val="nil"/>
                <w:bottom w:val="nil"/>
                <w:right w:val="nil"/>
                <w:between w:val="nil"/>
              </w:pBdr>
              <w:rPr>
                <w:b/>
              </w:rPr>
            </w:pPr>
            <w:r w:rsidRPr="00A6689D">
              <w:rPr>
                <w:b/>
              </w:rPr>
              <w:t>3</w:t>
            </w:r>
          </w:p>
        </w:tc>
        <w:tc>
          <w:tcPr>
            <w:tcW w:w="2610" w:type="dxa"/>
          </w:tcPr>
          <w:p w14:paraId="000001DD" w14:textId="77777777" w:rsidR="005F188B" w:rsidRPr="00A6689D" w:rsidRDefault="00A60B26">
            <w:pPr>
              <w:pBdr>
                <w:top w:val="nil"/>
                <w:left w:val="nil"/>
                <w:bottom w:val="nil"/>
                <w:right w:val="nil"/>
                <w:between w:val="nil"/>
              </w:pBdr>
              <w:rPr>
                <w:b/>
              </w:rPr>
            </w:pPr>
            <w:r w:rsidRPr="00A6689D">
              <w:rPr>
                <w:b/>
              </w:rPr>
              <w:t>Eksperts</w:t>
            </w:r>
          </w:p>
        </w:tc>
        <w:tc>
          <w:tcPr>
            <w:tcW w:w="6456" w:type="dxa"/>
          </w:tcPr>
          <w:p w14:paraId="000001DE" w14:textId="77777777" w:rsidR="005F188B" w:rsidRPr="00A6689D" w:rsidRDefault="00A60B26" w:rsidP="00C205C0">
            <w:pPr>
              <w:pBdr>
                <w:top w:val="nil"/>
                <w:left w:val="nil"/>
                <w:bottom w:val="nil"/>
                <w:right w:val="nil"/>
                <w:between w:val="nil"/>
              </w:pBdr>
              <w:jc w:val="both"/>
            </w:pPr>
            <w:r w:rsidRPr="00A6689D">
              <w:t>LZP piesaistīts ārvalstu zinātnieks, kas neatkarīgi izvērtē projekta iesniegumu un projekta noslēguma zinātnisko pārskatu, un kura zinātniskā kvalifikācija, vērtēšanas kompetence un darba pieredze atbilst MK noteikumu prasībām kā arī konkrētā projekta iesnieguma un noslēguma zinātniskā pārskata zinātnes nozarei un tematikai.</w:t>
            </w:r>
          </w:p>
        </w:tc>
      </w:tr>
      <w:tr w:rsidR="005F188B" w:rsidRPr="00A6689D" w14:paraId="7C789734" w14:textId="77777777">
        <w:tc>
          <w:tcPr>
            <w:tcW w:w="562" w:type="dxa"/>
          </w:tcPr>
          <w:p w14:paraId="000001DF" w14:textId="77777777" w:rsidR="005F188B" w:rsidRPr="00A6689D" w:rsidRDefault="00A60B26">
            <w:pPr>
              <w:pBdr>
                <w:top w:val="nil"/>
                <w:left w:val="nil"/>
                <w:bottom w:val="nil"/>
                <w:right w:val="nil"/>
                <w:between w:val="nil"/>
              </w:pBdr>
              <w:rPr>
                <w:b/>
              </w:rPr>
            </w:pPr>
            <w:r w:rsidRPr="00A6689D">
              <w:rPr>
                <w:b/>
              </w:rPr>
              <w:t>4</w:t>
            </w:r>
          </w:p>
        </w:tc>
        <w:tc>
          <w:tcPr>
            <w:tcW w:w="2610" w:type="dxa"/>
          </w:tcPr>
          <w:p w14:paraId="000001E0" w14:textId="77777777" w:rsidR="005F188B" w:rsidRPr="00A6689D" w:rsidRDefault="00A60B26">
            <w:pPr>
              <w:rPr>
                <w:b/>
              </w:rPr>
            </w:pPr>
            <w:r w:rsidRPr="00A6689D">
              <w:rPr>
                <w:b/>
              </w:rPr>
              <w:t>Reportieris</w:t>
            </w:r>
          </w:p>
        </w:tc>
        <w:tc>
          <w:tcPr>
            <w:tcW w:w="6456" w:type="dxa"/>
          </w:tcPr>
          <w:p w14:paraId="000001E1" w14:textId="77777777" w:rsidR="005F188B" w:rsidRPr="00A6689D" w:rsidRDefault="00A60B26" w:rsidP="00C205C0">
            <w:pPr>
              <w:pBdr>
                <w:top w:val="nil"/>
                <w:left w:val="nil"/>
                <w:bottom w:val="nil"/>
                <w:right w:val="nil"/>
                <w:between w:val="nil"/>
              </w:pBdr>
              <w:jc w:val="both"/>
            </w:pPr>
            <w:r w:rsidRPr="00A6689D">
              <w:t>LSP piesaistīts eksperts, kurš veic projekta iesnieguma vai projekta noslēguma zinātniskā pārskata individuālo zinātnisko vērtēšanu, kā arī izstrādā projekta iesnieguma un projekta noslēguma zinātniskā pārskata konsolidēto vērtējumu, saskaņojot to ar otru ekspertu.</w:t>
            </w:r>
          </w:p>
        </w:tc>
      </w:tr>
    </w:tbl>
    <w:p w14:paraId="000001E2" w14:textId="77777777" w:rsidR="005F188B" w:rsidRPr="00A6689D" w:rsidRDefault="005F188B">
      <w:pPr>
        <w:pBdr>
          <w:top w:val="nil"/>
          <w:left w:val="nil"/>
          <w:bottom w:val="nil"/>
          <w:right w:val="nil"/>
          <w:between w:val="nil"/>
        </w:pBdr>
      </w:pPr>
    </w:p>
    <w:p w14:paraId="000001E3" w14:textId="77777777" w:rsidR="005F188B" w:rsidRPr="00A6689D" w:rsidRDefault="005F188B">
      <w:pPr>
        <w:pBdr>
          <w:top w:val="nil"/>
          <w:left w:val="nil"/>
          <w:bottom w:val="nil"/>
          <w:right w:val="nil"/>
          <w:between w:val="nil"/>
        </w:pBdr>
      </w:pPr>
    </w:p>
    <w:p w14:paraId="000001E4" w14:textId="77777777" w:rsidR="005F188B" w:rsidRPr="00A6689D" w:rsidRDefault="00A60B26" w:rsidP="00C205C0">
      <w:pPr>
        <w:pStyle w:val="Heading1"/>
      </w:pPr>
      <w:bookmarkStart w:id="4" w:name="_heading=h.1fob9te" w:colFirst="0" w:colLast="0"/>
      <w:bookmarkEnd w:id="4"/>
      <w:r w:rsidRPr="00A6689D">
        <w:t>2.Projekta iesnieguma zinātniskā izvērtēšana</w:t>
      </w:r>
    </w:p>
    <w:p w14:paraId="000001E5" w14:textId="77777777" w:rsidR="005F188B" w:rsidRPr="00A6689D" w:rsidRDefault="005F188B"/>
    <w:p w14:paraId="000001E6" w14:textId="77777777" w:rsidR="005F188B" w:rsidRPr="00A6689D" w:rsidRDefault="00A60B26" w:rsidP="00C205C0">
      <w:pPr>
        <w:pBdr>
          <w:top w:val="nil"/>
          <w:left w:val="nil"/>
          <w:bottom w:val="nil"/>
          <w:right w:val="nil"/>
          <w:between w:val="nil"/>
        </w:pBdr>
        <w:jc w:val="both"/>
      </w:pPr>
      <w:r w:rsidRPr="00A6689D">
        <w:tab/>
        <w:t>1. Projektu iesniegumu zinātniskās izvērtēšanas procesu organizē projekta sekretāri.</w:t>
      </w:r>
    </w:p>
    <w:p w14:paraId="000001E7" w14:textId="77777777" w:rsidR="005F188B" w:rsidRPr="00A6689D" w:rsidRDefault="005F188B" w:rsidP="00C205C0">
      <w:pPr>
        <w:pBdr>
          <w:top w:val="nil"/>
          <w:left w:val="nil"/>
          <w:bottom w:val="nil"/>
          <w:right w:val="nil"/>
          <w:between w:val="nil"/>
        </w:pBdr>
        <w:jc w:val="both"/>
      </w:pPr>
    </w:p>
    <w:p w14:paraId="000001E8" w14:textId="77777777" w:rsidR="005F188B" w:rsidRPr="00A6689D" w:rsidRDefault="00A60B26" w:rsidP="00C205C0">
      <w:pPr>
        <w:pBdr>
          <w:top w:val="nil"/>
          <w:left w:val="nil"/>
          <w:bottom w:val="nil"/>
          <w:right w:val="nil"/>
          <w:between w:val="nil"/>
        </w:pBdr>
        <w:jc w:val="both"/>
      </w:pPr>
      <w:r w:rsidRPr="00A6689D">
        <w:tab/>
        <w:t>2. Projekta sekretārs, saskaņā ar MK noteikumu prasībām un LZP iekšējiem noteikumiem par vadlīnijām un pamatprincipiem ārvalstu ekspertu atlasei, pieaicina divus piemērotus ekspertus no katra projekta iesnieguma ekspertu saraksta projekta iesnieguma zinātniskajai izvērtēšanai.</w:t>
      </w:r>
    </w:p>
    <w:p w14:paraId="000001E9" w14:textId="77777777" w:rsidR="005F188B" w:rsidRPr="00A6689D" w:rsidRDefault="005F188B" w:rsidP="00C205C0">
      <w:pPr>
        <w:pBdr>
          <w:top w:val="nil"/>
          <w:left w:val="nil"/>
          <w:bottom w:val="nil"/>
          <w:right w:val="nil"/>
          <w:between w:val="nil"/>
        </w:pBdr>
        <w:jc w:val="both"/>
      </w:pPr>
    </w:p>
    <w:p w14:paraId="000001EA" w14:textId="77777777" w:rsidR="005F188B" w:rsidRPr="00A6689D" w:rsidRDefault="00A60B26" w:rsidP="00C205C0">
      <w:pPr>
        <w:pBdr>
          <w:top w:val="nil"/>
          <w:left w:val="nil"/>
          <w:bottom w:val="nil"/>
          <w:right w:val="nil"/>
          <w:between w:val="nil"/>
        </w:pBdr>
        <w:jc w:val="both"/>
      </w:pPr>
      <w:r w:rsidRPr="00A6689D">
        <w:lastRenderedPageBreak/>
        <w:tab/>
        <w:t>3. Pirms pieejas saņemšanas projekta iesniegumam, eksperts:</w:t>
      </w:r>
    </w:p>
    <w:p w14:paraId="000001EB" w14:textId="77777777" w:rsidR="005F188B" w:rsidRPr="00A6689D" w:rsidRDefault="00A60B26" w:rsidP="00C205C0">
      <w:pPr>
        <w:pBdr>
          <w:top w:val="nil"/>
          <w:left w:val="nil"/>
          <w:bottom w:val="nil"/>
          <w:right w:val="nil"/>
          <w:between w:val="nil"/>
        </w:pBdr>
        <w:ind w:firstLine="709"/>
        <w:jc w:val="both"/>
      </w:pPr>
      <w:r w:rsidRPr="00A6689D">
        <w:tab/>
        <w:t>3.1. apliecina, ka nav interešu konflikta, kā arī apņemas ievērot konfidencialitātes prasības, parakstot un ar elektroniskā pasta starpniecību  nosūta LZP apliecinājumu par interešu konflikta neesamību un konfidencialitātes ievērošanu (turpmāk – eksperta apliecinājums);</w:t>
      </w:r>
    </w:p>
    <w:p w14:paraId="000001EC" w14:textId="77777777" w:rsidR="005F188B" w:rsidRPr="00A6689D" w:rsidRDefault="00A60B26" w:rsidP="00C205C0">
      <w:pPr>
        <w:pBdr>
          <w:top w:val="nil"/>
          <w:left w:val="nil"/>
          <w:bottom w:val="nil"/>
          <w:right w:val="nil"/>
          <w:between w:val="nil"/>
        </w:pBdr>
        <w:ind w:left="709"/>
        <w:jc w:val="both"/>
      </w:pPr>
      <w:r w:rsidRPr="00A6689D">
        <w:t>3.2. noslēdz ar LZP eksperta līgumu.</w:t>
      </w:r>
    </w:p>
    <w:p w14:paraId="000001ED" w14:textId="77777777" w:rsidR="005F188B" w:rsidRPr="00A6689D" w:rsidRDefault="005F188B" w:rsidP="00C205C0">
      <w:pPr>
        <w:pBdr>
          <w:top w:val="nil"/>
          <w:left w:val="nil"/>
          <w:bottom w:val="nil"/>
          <w:right w:val="nil"/>
          <w:between w:val="nil"/>
        </w:pBdr>
        <w:jc w:val="both"/>
      </w:pPr>
    </w:p>
    <w:p w14:paraId="000001EE" w14:textId="77777777" w:rsidR="005F188B" w:rsidRPr="00A6689D" w:rsidRDefault="00A60B26" w:rsidP="00C205C0">
      <w:pPr>
        <w:pBdr>
          <w:top w:val="nil"/>
          <w:left w:val="nil"/>
          <w:bottom w:val="nil"/>
          <w:right w:val="nil"/>
          <w:between w:val="nil"/>
        </w:pBdr>
        <w:jc w:val="both"/>
      </w:pPr>
      <w:r w:rsidRPr="00A6689D">
        <w:tab/>
        <w:t>4. LZP pēc eksperta apliecinājuma saņemšanas un eksperta līguma noslēgšanas ekspertam dod pieeju projekta iesniegumam un visai nepieciešamajai informācijai, lai veiktu projekta iesnieguma izvērtēšanu.</w:t>
      </w:r>
    </w:p>
    <w:p w14:paraId="000001EF" w14:textId="77777777" w:rsidR="005F188B" w:rsidRPr="00A6689D" w:rsidRDefault="005F188B" w:rsidP="00C205C0">
      <w:pPr>
        <w:pBdr>
          <w:top w:val="nil"/>
          <w:left w:val="nil"/>
          <w:bottom w:val="nil"/>
          <w:right w:val="nil"/>
          <w:between w:val="nil"/>
        </w:pBdr>
        <w:jc w:val="both"/>
      </w:pPr>
    </w:p>
    <w:p w14:paraId="000001F0" w14:textId="77777777" w:rsidR="005F188B" w:rsidRPr="00A6689D" w:rsidRDefault="00A60B26" w:rsidP="00C205C0">
      <w:pPr>
        <w:pBdr>
          <w:top w:val="nil"/>
          <w:left w:val="nil"/>
          <w:bottom w:val="nil"/>
          <w:right w:val="nil"/>
          <w:between w:val="nil"/>
        </w:pBdr>
        <w:jc w:val="both"/>
      </w:pPr>
      <w:r w:rsidRPr="00A6689D">
        <w:tab/>
        <w:t>5. Eksperts projekta iesnieguma zinātnisko vērtēšanu veic, pielietojot savas zināšanas attiecīgajā zinātnes nozarē un argumentējot vērtējumu ar zinātniskiem pamatojumiem.</w:t>
      </w:r>
    </w:p>
    <w:p w14:paraId="000001F1" w14:textId="77777777" w:rsidR="005F188B" w:rsidRPr="00A6689D" w:rsidRDefault="005F188B" w:rsidP="00C205C0">
      <w:pPr>
        <w:pBdr>
          <w:top w:val="nil"/>
          <w:left w:val="nil"/>
          <w:bottom w:val="nil"/>
          <w:right w:val="nil"/>
          <w:between w:val="nil"/>
        </w:pBdr>
        <w:jc w:val="both"/>
      </w:pPr>
    </w:p>
    <w:p w14:paraId="000001F2" w14:textId="77777777" w:rsidR="005F188B" w:rsidRPr="00A6689D" w:rsidRDefault="00A60B26" w:rsidP="00C205C0">
      <w:pPr>
        <w:pBdr>
          <w:top w:val="nil"/>
          <w:left w:val="nil"/>
          <w:bottom w:val="nil"/>
          <w:right w:val="nil"/>
          <w:between w:val="nil"/>
        </w:pBdr>
        <w:jc w:val="both"/>
      </w:pPr>
      <w:r w:rsidRPr="00A6689D">
        <w:tab/>
        <w:t>6. Eksperts ekspertīzes laikā sadarbojas ar LZP, kā arī ievēro LZP dotos norādījumus saistībā ar ekspertīzes veikšanas kārtību ekspertīzes līguma ietvaros.</w:t>
      </w:r>
    </w:p>
    <w:p w14:paraId="000001F3" w14:textId="77777777" w:rsidR="005F188B" w:rsidRPr="00A6689D" w:rsidRDefault="005F188B">
      <w:pPr>
        <w:pBdr>
          <w:top w:val="nil"/>
          <w:left w:val="nil"/>
          <w:bottom w:val="nil"/>
          <w:right w:val="nil"/>
          <w:between w:val="nil"/>
        </w:pBdr>
      </w:pPr>
    </w:p>
    <w:p w14:paraId="000001F4" w14:textId="77777777" w:rsidR="005F188B" w:rsidRPr="00A6689D" w:rsidRDefault="00A60B26">
      <w:pPr>
        <w:pStyle w:val="Heading2"/>
      </w:pPr>
      <w:bookmarkStart w:id="5" w:name="_heading=h.3znysh7" w:colFirst="0" w:colLast="0"/>
      <w:bookmarkEnd w:id="5"/>
      <w:r w:rsidRPr="00A6689D">
        <w:t>2.1. Projekta iesnieguma individuālais vērtējums</w:t>
      </w:r>
    </w:p>
    <w:p w14:paraId="000001F5" w14:textId="77777777" w:rsidR="005F188B" w:rsidRPr="00A6689D" w:rsidRDefault="005F188B"/>
    <w:p w14:paraId="000001F6" w14:textId="3DFF0A6A" w:rsidR="005F188B" w:rsidRPr="00A6689D" w:rsidRDefault="00A60B26" w:rsidP="00C205C0">
      <w:pPr>
        <w:pBdr>
          <w:top w:val="nil"/>
          <w:left w:val="nil"/>
          <w:bottom w:val="nil"/>
          <w:right w:val="nil"/>
          <w:between w:val="nil"/>
        </w:pBdr>
        <w:jc w:val="both"/>
      </w:pPr>
      <w:r w:rsidRPr="00A6689D">
        <w:t>7. Eksperts aizpilda projekta iesnieguma individuālā vērtējuma veidlapu un apstiprina projekta iesnieguma individuālo vērtējumu trīs nedēļu laikā no eksperta līguma noslēgšanas un pieejas projekta iesniegumam un visai nepieciešamajai informācijai saņemšanas dienas, ja eksperta līgumā nav noteikts cits termiņš.</w:t>
      </w:r>
    </w:p>
    <w:p w14:paraId="000001F7" w14:textId="77777777" w:rsidR="005F188B" w:rsidRPr="00A6689D" w:rsidRDefault="005F188B" w:rsidP="00C205C0">
      <w:pPr>
        <w:pBdr>
          <w:top w:val="nil"/>
          <w:left w:val="nil"/>
          <w:bottom w:val="nil"/>
          <w:right w:val="nil"/>
          <w:between w:val="nil"/>
        </w:pBdr>
        <w:jc w:val="both"/>
      </w:pPr>
    </w:p>
    <w:p w14:paraId="000001F8" w14:textId="7C3F6430" w:rsidR="005F188B" w:rsidRPr="00A6689D" w:rsidRDefault="00A60B26" w:rsidP="00C205C0">
      <w:pPr>
        <w:pBdr>
          <w:top w:val="nil"/>
          <w:left w:val="nil"/>
          <w:bottom w:val="nil"/>
          <w:right w:val="nil"/>
          <w:between w:val="nil"/>
        </w:pBdr>
        <w:jc w:val="both"/>
      </w:pPr>
      <w:r w:rsidRPr="00A6689D">
        <w:lastRenderedPageBreak/>
        <w:t>8. Individuālajā vērtējumā eksperts izvērtē katru kritēriju un sniedz vērtējumu punktos par katru kritēriju, ņemot vērā šajā metodikā norādītos apsvērumus.</w:t>
      </w:r>
    </w:p>
    <w:p w14:paraId="000001F9" w14:textId="77777777" w:rsidR="005F188B" w:rsidRPr="00A6689D" w:rsidRDefault="005F188B" w:rsidP="00C205C0">
      <w:pPr>
        <w:pBdr>
          <w:top w:val="nil"/>
          <w:left w:val="nil"/>
          <w:bottom w:val="nil"/>
          <w:right w:val="nil"/>
          <w:between w:val="nil"/>
        </w:pBdr>
        <w:jc w:val="both"/>
      </w:pPr>
    </w:p>
    <w:p w14:paraId="000001FA" w14:textId="26F383EB" w:rsidR="005F188B" w:rsidRPr="00A6689D" w:rsidRDefault="00A60B26" w:rsidP="00C205C0">
      <w:pPr>
        <w:pBdr>
          <w:top w:val="nil"/>
          <w:left w:val="nil"/>
          <w:bottom w:val="nil"/>
          <w:right w:val="nil"/>
          <w:between w:val="nil"/>
        </w:pBdr>
        <w:jc w:val="both"/>
      </w:pPr>
      <w:r w:rsidRPr="00A6689D">
        <w:t>9. Kritērijus izvērtē, piešķirot no 1 līdz 5 punktiem katrā kritērijā. Ja projekta iesnieguma vērtējums attiecīgajā kritērijā pārsniedz iepriekšējā zemākā vērtējuma prasības, bet pilnībā neizpilda nākošā augstākā vērtējuma prasības, vērtējumu var izteikt, piešķirot arī desmitdaļu punkta, tas ir 0,1. Katram punktam atbilstošs vērtējuma apraksts ir:</w:t>
      </w:r>
    </w:p>
    <w:p w14:paraId="000001FB" w14:textId="67189939" w:rsidR="005F188B" w:rsidRPr="00A6689D" w:rsidRDefault="00A60B26" w:rsidP="00C205C0">
      <w:pPr>
        <w:pBdr>
          <w:top w:val="nil"/>
          <w:left w:val="nil"/>
          <w:bottom w:val="nil"/>
          <w:right w:val="nil"/>
          <w:between w:val="nil"/>
        </w:pBdr>
        <w:jc w:val="both"/>
      </w:pPr>
      <w:r w:rsidRPr="00A6689D">
        <w:t>9.1. Izcili – 5 punkti (izcils pieteikums, atbilst augstākajām attiecīgās zinātnes nozares prasībām vai pat pārsniedz tās kritērijā, jebkura projekta iesnieguma nepilnība ir nenozīmīga);</w:t>
      </w:r>
    </w:p>
    <w:p w14:paraId="000001FC" w14:textId="35BB0B28" w:rsidR="005F188B" w:rsidRPr="00A6689D" w:rsidRDefault="00A60B26" w:rsidP="00C205C0">
      <w:pPr>
        <w:pBdr>
          <w:top w:val="nil"/>
          <w:left w:val="nil"/>
          <w:bottom w:val="nil"/>
          <w:right w:val="nil"/>
          <w:between w:val="nil"/>
        </w:pBdr>
        <w:jc w:val="both"/>
      </w:pPr>
      <w:r w:rsidRPr="00A6689D">
        <w:t>9.2. Labi – 4 punkti (labs projekta iesniegums, atbilst attiecīgās zinātnes nozares prasībām kritērijā, tomēr ir konstatējami atsevišķi trūkumi);</w:t>
      </w:r>
    </w:p>
    <w:p w14:paraId="000001FD" w14:textId="63A7C323" w:rsidR="005F188B" w:rsidRPr="00A6689D" w:rsidRDefault="00A60B26" w:rsidP="00C205C0">
      <w:pPr>
        <w:pBdr>
          <w:top w:val="nil"/>
          <w:left w:val="nil"/>
          <w:bottom w:val="nil"/>
          <w:right w:val="nil"/>
          <w:between w:val="nil"/>
        </w:pBdr>
        <w:jc w:val="both"/>
      </w:pPr>
      <w:r w:rsidRPr="00A6689D">
        <w:t>9.3. Apmierinoši – 3 punkti (apmierinošs projekta iesniegums, kopumā atbilst attiecīgās zinātnes nozares prasībām kritērijā, ir konstatējami atsevišķi trūkumi, kas apgrūtinās projekta realizāciju un augstu rezultātu sasniegšanu);</w:t>
      </w:r>
    </w:p>
    <w:p w14:paraId="000001FE" w14:textId="35F60C1A" w:rsidR="005F188B" w:rsidRPr="00A6689D" w:rsidRDefault="00A60B26" w:rsidP="00C205C0">
      <w:pPr>
        <w:pBdr>
          <w:top w:val="nil"/>
          <w:left w:val="nil"/>
          <w:bottom w:val="nil"/>
          <w:right w:val="nil"/>
          <w:between w:val="nil"/>
        </w:pBdr>
        <w:jc w:val="both"/>
      </w:pPr>
      <w:r w:rsidRPr="00A6689D">
        <w:t>9.4. Vāji – 2 punkti (vājš projekta iesniegums, daļēji vai tikai vispārēji atbilst attiecīgās zinātnes nozares prasībām kritērijā, ir konstatējami trūkumi, kas padara apgrūtinošu projekta sekmīgu realizāciju un mērķu sasniegšanu);</w:t>
      </w:r>
    </w:p>
    <w:p w14:paraId="000001FF" w14:textId="77777777" w:rsidR="005F188B" w:rsidRPr="00A6689D" w:rsidRDefault="00A60B26" w:rsidP="00C205C0">
      <w:pPr>
        <w:pBdr>
          <w:top w:val="nil"/>
          <w:left w:val="nil"/>
          <w:bottom w:val="nil"/>
          <w:right w:val="nil"/>
          <w:between w:val="nil"/>
        </w:pBdr>
        <w:jc w:val="both"/>
      </w:pPr>
      <w:r w:rsidRPr="00A6689D">
        <w:tab/>
        <w:t>9.5. Neapmierinoši – 1 punkts (neapmierinošs projekta iesniegums, neatbilst attiecīgās zinātnes nozares prasībām kritērijā, un sniegtā informācija ir nepietiekama izvērtējuma veikšanai kritērijā, kā arī ir konstatējami būtiski trūkumi, kas padara apšaubāmu projekta realizāciju un mērķu sasniegšanu).</w:t>
      </w:r>
    </w:p>
    <w:p w14:paraId="00000200" w14:textId="77777777" w:rsidR="005F188B" w:rsidRPr="00A6689D" w:rsidRDefault="005F188B" w:rsidP="00C205C0">
      <w:pPr>
        <w:pBdr>
          <w:top w:val="nil"/>
          <w:left w:val="nil"/>
          <w:bottom w:val="nil"/>
          <w:right w:val="nil"/>
          <w:between w:val="nil"/>
        </w:pBdr>
        <w:jc w:val="both"/>
      </w:pPr>
    </w:p>
    <w:p w14:paraId="00000201" w14:textId="77777777" w:rsidR="005F188B" w:rsidRPr="00A6689D" w:rsidRDefault="00A60B26" w:rsidP="00C205C0">
      <w:pPr>
        <w:ind w:firstLine="720"/>
        <w:jc w:val="both"/>
      </w:pPr>
      <w:r w:rsidRPr="00A6689D">
        <w:t xml:space="preserve">10. Ekspertu projekta iesnieguma konsolidētā vērtējuma punktos (kas noteikts atbilstoši nolikuma 37. punktam) kvalitātes slieksnis ir vismaz četri punkti nolikuma 30.1. punktā noteiktajā kritērijā (projekta iesnieguma zinātniskā kvalitāte), vismaz trīs punkti nolikuma 30.2. punktā noteiktajā kritērijā (projekta rezultātu ietekme), vismaz trīs punkti nolikuma 30.3. punktā noteiktajā kritērijā (projekta īstenošanas iespējas un nodrošinājums), un vismaz desmit punkti visos nolikuma 30. punktā noteiktajos kritērijos kopā. </w:t>
      </w:r>
    </w:p>
    <w:p w14:paraId="00000202" w14:textId="77777777" w:rsidR="005F188B" w:rsidRPr="00A6689D" w:rsidRDefault="005F188B" w:rsidP="00C205C0">
      <w:pPr>
        <w:ind w:firstLine="720"/>
        <w:jc w:val="both"/>
      </w:pPr>
    </w:p>
    <w:p w14:paraId="00000203" w14:textId="77777777" w:rsidR="005F188B" w:rsidRPr="00A6689D" w:rsidRDefault="00A60B26" w:rsidP="00C205C0">
      <w:pPr>
        <w:pBdr>
          <w:top w:val="nil"/>
          <w:left w:val="nil"/>
          <w:bottom w:val="nil"/>
          <w:right w:val="nil"/>
          <w:between w:val="nil"/>
        </w:pBdr>
        <w:ind w:firstLine="720"/>
        <w:jc w:val="both"/>
      </w:pPr>
      <w:r w:rsidRPr="00A6689D">
        <w:t>11. Kritēriju svars pret kopējo projekta iesnieguma vērtējumu punktos ir:</w:t>
      </w:r>
    </w:p>
    <w:p w14:paraId="00000204" w14:textId="77777777" w:rsidR="005F188B" w:rsidRPr="00A6689D" w:rsidRDefault="00A60B26" w:rsidP="00C205C0">
      <w:pPr>
        <w:pBdr>
          <w:top w:val="nil"/>
          <w:left w:val="nil"/>
          <w:bottom w:val="nil"/>
          <w:right w:val="nil"/>
          <w:between w:val="nil"/>
        </w:pBdr>
        <w:jc w:val="both"/>
      </w:pPr>
      <w:r w:rsidRPr="00A6689D">
        <w:tab/>
        <w:t>11.1. projekta iesnieguma zinātniskā kvalitāte – 50%;</w:t>
      </w:r>
    </w:p>
    <w:p w14:paraId="00000205" w14:textId="77777777" w:rsidR="005F188B" w:rsidRPr="00A6689D" w:rsidRDefault="00A60B26" w:rsidP="00C205C0">
      <w:pPr>
        <w:pBdr>
          <w:top w:val="nil"/>
          <w:left w:val="nil"/>
          <w:bottom w:val="nil"/>
          <w:right w:val="nil"/>
          <w:between w:val="nil"/>
        </w:pBdr>
        <w:jc w:val="both"/>
      </w:pPr>
      <w:r w:rsidRPr="00A6689D">
        <w:tab/>
        <w:t>11.2. projekta rezultātu ietekme – 30%;</w:t>
      </w:r>
    </w:p>
    <w:p w14:paraId="00000206" w14:textId="77777777" w:rsidR="005F188B" w:rsidRPr="00A6689D" w:rsidRDefault="00A60B26" w:rsidP="00C205C0">
      <w:pPr>
        <w:pBdr>
          <w:top w:val="nil"/>
          <w:left w:val="nil"/>
          <w:bottom w:val="nil"/>
          <w:right w:val="nil"/>
          <w:between w:val="nil"/>
        </w:pBdr>
        <w:jc w:val="both"/>
      </w:pPr>
      <w:r w:rsidRPr="00A6689D">
        <w:tab/>
        <w:t>11.3. projekta īstenošanas iespējas un nodrošinājums – 20%.</w:t>
      </w:r>
    </w:p>
    <w:p w14:paraId="00000207" w14:textId="77777777" w:rsidR="005F188B" w:rsidRPr="00A6689D" w:rsidRDefault="005F188B" w:rsidP="00C205C0">
      <w:pPr>
        <w:pBdr>
          <w:top w:val="nil"/>
          <w:left w:val="nil"/>
          <w:bottom w:val="nil"/>
          <w:right w:val="nil"/>
          <w:between w:val="nil"/>
        </w:pBdr>
        <w:jc w:val="both"/>
      </w:pPr>
    </w:p>
    <w:p w14:paraId="00000208" w14:textId="77777777" w:rsidR="005F188B" w:rsidRPr="00A6689D" w:rsidRDefault="00A60B26" w:rsidP="00C205C0">
      <w:pPr>
        <w:pBdr>
          <w:top w:val="nil"/>
          <w:left w:val="nil"/>
          <w:bottom w:val="nil"/>
          <w:right w:val="nil"/>
          <w:between w:val="nil"/>
        </w:pBdr>
        <w:jc w:val="both"/>
      </w:pPr>
      <w:r w:rsidRPr="00A6689D">
        <w:tab/>
        <w:t>12. Par katra kritērija vērtējumu punktos eksperts sniedz argumentētu pamatojumu.</w:t>
      </w:r>
    </w:p>
    <w:p w14:paraId="00000209" w14:textId="77777777" w:rsidR="005F188B" w:rsidRPr="00A6689D" w:rsidRDefault="005F188B" w:rsidP="00C205C0">
      <w:pPr>
        <w:pBdr>
          <w:top w:val="nil"/>
          <w:left w:val="nil"/>
          <w:bottom w:val="nil"/>
          <w:right w:val="nil"/>
          <w:between w:val="nil"/>
        </w:pBdr>
        <w:jc w:val="both"/>
      </w:pPr>
    </w:p>
    <w:p w14:paraId="0000020A" w14:textId="77777777" w:rsidR="005F188B" w:rsidRPr="00A6689D" w:rsidRDefault="00A60B26" w:rsidP="00C205C0">
      <w:pPr>
        <w:pBdr>
          <w:top w:val="nil"/>
          <w:left w:val="nil"/>
          <w:bottom w:val="nil"/>
          <w:right w:val="nil"/>
          <w:between w:val="nil"/>
        </w:pBdr>
        <w:jc w:val="both"/>
      </w:pPr>
      <w:r w:rsidRPr="00A6689D">
        <w:tab/>
        <w:t>13. Trīs darbdienu laikā no eksperta projekta iesnieguma individuālā vērtējuma saņemšanas dienas projekta sekretārs izvērtē šī individuālā vērtējuma atbilstību MK noteikumos un nolikumā minētajiem apsvērumiem, kā arī ekspertīzes metodikai, nepieciešamības gadījumā atgriežot šo vērtējumu ekspertam precizēšanai/pārstrādāšanai, pamatojot atgriešanas iemeslus, nosūtot paziņojumu ar elektronisko pastu. Atgriešanas gadījumā eksperts trīs darbdienu laikā no LZP paziņojuma  saņemšanas dienas precizē, pārstrādā un apstiprina individuālo vērtējumu.</w:t>
      </w:r>
    </w:p>
    <w:p w14:paraId="0000020B" w14:textId="77777777" w:rsidR="005F188B" w:rsidRPr="00A6689D" w:rsidRDefault="005F188B" w:rsidP="00C205C0">
      <w:pPr>
        <w:pBdr>
          <w:top w:val="nil"/>
          <w:left w:val="nil"/>
          <w:bottom w:val="nil"/>
          <w:right w:val="nil"/>
          <w:between w:val="nil"/>
        </w:pBdr>
        <w:jc w:val="both"/>
      </w:pPr>
    </w:p>
    <w:p w14:paraId="0000020C" w14:textId="77777777" w:rsidR="005F188B" w:rsidRPr="00A6689D" w:rsidRDefault="00A60B26" w:rsidP="00C205C0">
      <w:pPr>
        <w:pBdr>
          <w:top w:val="nil"/>
          <w:left w:val="nil"/>
          <w:bottom w:val="nil"/>
          <w:right w:val="nil"/>
          <w:between w:val="nil"/>
        </w:pBdr>
        <w:jc w:val="both"/>
      </w:pPr>
      <w:r w:rsidRPr="00A6689D">
        <w:tab/>
        <w:t>14. Eksperts aizpilda individuālo vērtējumu atbilstoši šādiem kritērijiem un apsvērumiem:</w:t>
      </w:r>
    </w:p>
    <w:p w14:paraId="0000020D" w14:textId="77777777" w:rsidR="005F188B" w:rsidRPr="00A6689D" w:rsidRDefault="005F188B">
      <w:pPr>
        <w:pBdr>
          <w:top w:val="nil"/>
          <w:left w:val="nil"/>
          <w:bottom w:val="nil"/>
          <w:right w:val="nil"/>
          <w:between w:val="nil"/>
        </w:pBd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795"/>
        <w:gridCol w:w="5378"/>
      </w:tblGrid>
      <w:tr w:rsidR="005F188B" w:rsidRPr="00A6689D" w14:paraId="394D9E87" w14:textId="77777777">
        <w:tc>
          <w:tcPr>
            <w:tcW w:w="9781" w:type="dxa"/>
            <w:gridSpan w:val="3"/>
            <w:shd w:val="clear" w:color="auto" w:fill="auto"/>
          </w:tcPr>
          <w:p w14:paraId="0000020E" w14:textId="77777777" w:rsidR="005F188B" w:rsidRPr="00A6689D" w:rsidRDefault="00A60B26">
            <w:pPr>
              <w:jc w:val="center"/>
              <w:rPr>
                <w:b/>
              </w:rPr>
            </w:pPr>
            <w:r w:rsidRPr="00A6689D">
              <w:rPr>
                <w:b/>
              </w:rPr>
              <w:t>Projekta iesnieguma individuālais/konsolidētais vērtējums</w:t>
            </w:r>
          </w:p>
        </w:tc>
      </w:tr>
      <w:tr w:rsidR="005F188B" w:rsidRPr="00A6689D" w14:paraId="71C7659A" w14:textId="77777777">
        <w:tc>
          <w:tcPr>
            <w:tcW w:w="9781" w:type="dxa"/>
            <w:gridSpan w:val="3"/>
            <w:shd w:val="clear" w:color="auto" w:fill="auto"/>
          </w:tcPr>
          <w:p w14:paraId="00000211" w14:textId="77777777" w:rsidR="005F188B" w:rsidRPr="00A6689D" w:rsidRDefault="00A60B26">
            <w:r w:rsidRPr="00A6689D">
              <w:t>Projekta nosaukums:</w:t>
            </w:r>
          </w:p>
          <w:p w14:paraId="00000212" w14:textId="77777777" w:rsidR="005F188B" w:rsidRPr="00A6689D" w:rsidRDefault="00A60B26">
            <w:r w:rsidRPr="00A6689D">
              <w:t>Eksperts/i:</w:t>
            </w:r>
          </w:p>
        </w:tc>
      </w:tr>
      <w:tr w:rsidR="005F188B" w:rsidRPr="00A6689D" w14:paraId="0991A681" w14:textId="77777777">
        <w:tc>
          <w:tcPr>
            <w:tcW w:w="608" w:type="dxa"/>
            <w:shd w:val="clear" w:color="auto" w:fill="auto"/>
          </w:tcPr>
          <w:p w14:paraId="00000215" w14:textId="77777777" w:rsidR="005F188B" w:rsidRPr="00A6689D" w:rsidRDefault="00A60B26">
            <w:pPr>
              <w:rPr>
                <w:b/>
              </w:rPr>
            </w:pPr>
            <w:r w:rsidRPr="00A6689D">
              <w:rPr>
                <w:b/>
              </w:rPr>
              <w:t>1.</w:t>
            </w:r>
          </w:p>
        </w:tc>
        <w:tc>
          <w:tcPr>
            <w:tcW w:w="3795" w:type="dxa"/>
            <w:shd w:val="clear" w:color="auto" w:fill="auto"/>
          </w:tcPr>
          <w:p w14:paraId="00000216" w14:textId="77777777" w:rsidR="005F188B" w:rsidRPr="00A6689D" w:rsidRDefault="00A60B26">
            <w:pPr>
              <w:jc w:val="center"/>
              <w:rPr>
                <w:b/>
              </w:rPr>
            </w:pPr>
            <w:r w:rsidRPr="00A6689D">
              <w:rPr>
                <w:b/>
              </w:rPr>
              <w:t>Kritērijs: Projekta iesnieguma zinātniskā kvalitāte</w:t>
            </w:r>
          </w:p>
        </w:tc>
        <w:tc>
          <w:tcPr>
            <w:tcW w:w="5378" w:type="dxa"/>
            <w:shd w:val="clear" w:color="auto" w:fill="auto"/>
          </w:tcPr>
          <w:p w14:paraId="00000217" w14:textId="77777777" w:rsidR="005F188B" w:rsidRPr="00A6689D" w:rsidRDefault="00A60B26">
            <w:pPr>
              <w:rPr>
                <w:b/>
              </w:rPr>
            </w:pPr>
            <w:r w:rsidRPr="00A6689D">
              <w:t>Maksimāli 5 punkti</w:t>
            </w:r>
          </w:p>
        </w:tc>
      </w:tr>
      <w:tr w:rsidR="005F188B" w:rsidRPr="00A6689D" w14:paraId="33AD6986" w14:textId="77777777">
        <w:tc>
          <w:tcPr>
            <w:tcW w:w="608" w:type="dxa"/>
            <w:shd w:val="clear" w:color="auto" w:fill="auto"/>
          </w:tcPr>
          <w:p w14:paraId="00000218" w14:textId="77777777" w:rsidR="005F188B" w:rsidRPr="00A6689D" w:rsidRDefault="00A60B26">
            <w:pPr>
              <w:rPr>
                <w:b/>
              </w:rPr>
            </w:pPr>
            <w:r w:rsidRPr="00A6689D">
              <w:rPr>
                <w:b/>
              </w:rPr>
              <w:t>1.1.</w:t>
            </w:r>
          </w:p>
        </w:tc>
        <w:tc>
          <w:tcPr>
            <w:tcW w:w="3795" w:type="dxa"/>
            <w:shd w:val="clear" w:color="auto" w:fill="auto"/>
          </w:tcPr>
          <w:p w14:paraId="00000219" w14:textId="77777777" w:rsidR="005F188B" w:rsidRPr="00A6689D" w:rsidRDefault="00A60B26" w:rsidP="00C205C0">
            <w:pPr>
              <w:jc w:val="both"/>
            </w:pPr>
            <w:r w:rsidRPr="00A6689D">
              <w:t>Apsvērums: pētījuma zinātniskā kvalitāte, ticamība un novitāte</w:t>
            </w:r>
          </w:p>
        </w:tc>
        <w:tc>
          <w:tcPr>
            <w:tcW w:w="5378" w:type="dxa"/>
            <w:vMerge w:val="restart"/>
            <w:shd w:val="clear" w:color="auto" w:fill="auto"/>
          </w:tcPr>
          <w:p w14:paraId="0000021A" w14:textId="77777777" w:rsidR="005F188B" w:rsidRPr="00A6689D" w:rsidRDefault="00A60B26" w:rsidP="00C205C0">
            <w:pPr>
              <w:jc w:val="both"/>
              <w:rPr>
                <w:i/>
              </w:rPr>
            </w:pPr>
            <w:r w:rsidRPr="00A6689D">
              <w:rPr>
                <w:i/>
              </w:rPr>
              <w:t xml:space="preserve">Eksperts pamato sniegto vērtējumu punktos, ņemot vērā kritērija izpildi kopumā un kritērija katra apsvēruma izpildi. </w:t>
            </w:r>
          </w:p>
          <w:p w14:paraId="0000021B" w14:textId="77777777" w:rsidR="005F188B" w:rsidRPr="00A6689D" w:rsidRDefault="00A60B26" w:rsidP="00C205C0">
            <w:pPr>
              <w:jc w:val="both"/>
              <w:rPr>
                <w:b/>
                <w:i/>
              </w:rPr>
            </w:pPr>
            <w:r w:rsidRPr="00A6689D">
              <w:rPr>
                <w:i/>
              </w:rPr>
              <w:t xml:space="preserve">1. Kritērijam specifiska informācija ir dota projekta iesnieguma daļas „Projekta apraksts” 1. nodaļā “Zinātniskā izcilība”, bet, vērtējot kritēriju, </w:t>
            </w:r>
            <w:r w:rsidRPr="00A6689D">
              <w:rPr>
                <w:b/>
                <w:i/>
              </w:rPr>
              <w:t xml:space="preserve">jāņem vērā projekta iesniegums kopumā. </w:t>
            </w:r>
          </w:p>
          <w:p w14:paraId="0000021C" w14:textId="77777777" w:rsidR="005F188B" w:rsidRPr="00A6689D" w:rsidRDefault="00A60B26" w:rsidP="00C205C0">
            <w:pPr>
              <w:jc w:val="both"/>
              <w:rPr>
                <w:i/>
              </w:rPr>
            </w:pPr>
            <w:r w:rsidRPr="00A6689D">
              <w:rPr>
                <w:i/>
              </w:rPr>
              <w:t>2. Projekta zinātnisko izcilību, tajā skaitā izvēlēto pētījuma stratēģiju un metodiskos risinājumus, kā arī spēju radīt jaunas zināšanas vai tehnoloģiskās atziņas un projekta nepieciešamības pamatojumu un projekta novitāti pētījuma jomas kontekstā, vērtē atbilstoši attiecīgās zinātnes nozares vai nozaru un projekta specifikai, kā arī projekta iesniedzēja institūcijas specifikai.</w:t>
            </w:r>
          </w:p>
          <w:p w14:paraId="0000021D" w14:textId="77777777" w:rsidR="005F188B" w:rsidRPr="00A6689D" w:rsidRDefault="00A60B26" w:rsidP="00C205C0">
            <w:pPr>
              <w:jc w:val="both"/>
            </w:pPr>
            <w:r w:rsidRPr="00A6689D">
              <w:rPr>
                <w:i/>
              </w:rPr>
              <w:t xml:space="preserve">3. Starpdisciplināra projekta iesnieguma gadījumā eksperts izvērtē disciplīnu sinerģiju, izvērtējot katras disciplīnas pārstāvju ieguldījumu projekta mērķu sasniegšanā.   </w:t>
            </w:r>
          </w:p>
        </w:tc>
      </w:tr>
      <w:tr w:rsidR="005F188B" w:rsidRPr="00A6689D" w14:paraId="1EB5F82C" w14:textId="77777777">
        <w:tc>
          <w:tcPr>
            <w:tcW w:w="608" w:type="dxa"/>
            <w:shd w:val="clear" w:color="auto" w:fill="auto"/>
          </w:tcPr>
          <w:p w14:paraId="0000021E" w14:textId="77777777" w:rsidR="005F188B" w:rsidRPr="00A6689D" w:rsidRDefault="00A60B26">
            <w:pPr>
              <w:rPr>
                <w:b/>
              </w:rPr>
            </w:pPr>
            <w:r w:rsidRPr="00A6689D">
              <w:rPr>
                <w:b/>
              </w:rPr>
              <w:t>1.2.</w:t>
            </w:r>
          </w:p>
        </w:tc>
        <w:tc>
          <w:tcPr>
            <w:tcW w:w="3795" w:type="dxa"/>
            <w:shd w:val="clear" w:color="auto" w:fill="auto"/>
          </w:tcPr>
          <w:p w14:paraId="0000021F" w14:textId="77777777" w:rsidR="005F188B" w:rsidRPr="00A6689D" w:rsidRDefault="00A60B26" w:rsidP="00C205C0">
            <w:pPr>
              <w:jc w:val="both"/>
            </w:pPr>
            <w:r w:rsidRPr="00A6689D">
              <w:t>Apsvērums: izvēlētās pētījuma stratēģijas un metodisko risinājumu zinātniskā kvalitāte, kā arī atbilstība noteikto mērķu sasniegšanai</w:t>
            </w:r>
          </w:p>
        </w:tc>
        <w:tc>
          <w:tcPr>
            <w:tcW w:w="5378" w:type="dxa"/>
            <w:vMerge/>
            <w:shd w:val="clear" w:color="auto" w:fill="auto"/>
          </w:tcPr>
          <w:p w14:paraId="00000220" w14:textId="77777777" w:rsidR="005F188B" w:rsidRPr="00A6689D" w:rsidRDefault="005F188B">
            <w:pPr>
              <w:widowControl w:val="0"/>
              <w:pBdr>
                <w:top w:val="nil"/>
                <w:left w:val="nil"/>
                <w:bottom w:val="nil"/>
                <w:right w:val="nil"/>
                <w:between w:val="nil"/>
              </w:pBdr>
              <w:spacing w:line="276" w:lineRule="auto"/>
            </w:pPr>
          </w:p>
        </w:tc>
      </w:tr>
      <w:tr w:rsidR="005F188B" w:rsidRPr="00A6689D" w14:paraId="45FE7631" w14:textId="77777777">
        <w:tc>
          <w:tcPr>
            <w:tcW w:w="608" w:type="dxa"/>
            <w:shd w:val="clear" w:color="auto" w:fill="auto"/>
          </w:tcPr>
          <w:p w14:paraId="00000221" w14:textId="77777777" w:rsidR="005F188B" w:rsidRPr="00A6689D" w:rsidRDefault="00A60B26">
            <w:pPr>
              <w:rPr>
                <w:b/>
              </w:rPr>
            </w:pPr>
            <w:r w:rsidRPr="00A6689D">
              <w:rPr>
                <w:b/>
              </w:rPr>
              <w:t>1.3.</w:t>
            </w:r>
          </w:p>
        </w:tc>
        <w:tc>
          <w:tcPr>
            <w:tcW w:w="3795" w:type="dxa"/>
            <w:shd w:val="clear" w:color="auto" w:fill="auto"/>
          </w:tcPr>
          <w:p w14:paraId="00000222" w14:textId="77777777" w:rsidR="005F188B" w:rsidRPr="00A6689D" w:rsidRDefault="00A60B26" w:rsidP="00C205C0">
            <w:pPr>
              <w:jc w:val="both"/>
            </w:pPr>
            <w:r w:rsidRPr="00A6689D">
              <w:t>Apsvērums: projekta spēja radīt jaunas zināšanas vai tehnoloģiskās atziņas</w:t>
            </w:r>
          </w:p>
        </w:tc>
        <w:tc>
          <w:tcPr>
            <w:tcW w:w="5378" w:type="dxa"/>
            <w:vMerge/>
            <w:shd w:val="clear" w:color="auto" w:fill="auto"/>
          </w:tcPr>
          <w:p w14:paraId="00000223" w14:textId="77777777" w:rsidR="005F188B" w:rsidRPr="00A6689D" w:rsidRDefault="005F188B">
            <w:pPr>
              <w:widowControl w:val="0"/>
              <w:pBdr>
                <w:top w:val="nil"/>
                <w:left w:val="nil"/>
                <w:bottom w:val="nil"/>
                <w:right w:val="nil"/>
                <w:between w:val="nil"/>
              </w:pBdr>
              <w:spacing w:line="276" w:lineRule="auto"/>
            </w:pPr>
          </w:p>
        </w:tc>
      </w:tr>
      <w:tr w:rsidR="005F188B" w:rsidRPr="00A6689D" w14:paraId="4E091735" w14:textId="77777777">
        <w:tc>
          <w:tcPr>
            <w:tcW w:w="608" w:type="dxa"/>
            <w:shd w:val="clear" w:color="auto" w:fill="auto"/>
          </w:tcPr>
          <w:p w14:paraId="00000224" w14:textId="77777777" w:rsidR="005F188B" w:rsidRPr="00A6689D" w:rsidRDefault="00A60B26">
            <w:pPr>
              <w:rPr>
                <w:b/>
              </w:rPr>
            </w:pPr>
            <w:r w:rsidRPr="00A6689D">
              <w:rPr>
                <w:b/>
              </w:rPr>
              <w:t>2.</w:t>
            </w:r>
          </w:p>
        </w:tc>
        <w:tc>
          <w:tcPr>
            <w:tcW w:w="3795" w:type="dxa"/>
            <w:shd w:val="clear" w:color="auto" w:fill="auto"/>
          </w:tcPr>
          <w:p w14:paraId="00000225" w14:textId="77777777" w:rsidR="005F188B" w:rsidRPr="00A6689D" w:rsidRDefault="00A60B26">
            <w:pPr>
              <w:jc w:val="center"/>
              <w:rPr>
                <w:b/>
              </w:rPr>
            </w:pPr>
            <w:r w:rsidRPr="00A6689D">
              <w:rPr>
                <w:b/>
              </w:rPr>
              <w:t>Kritērijs: Projekta rezultātu ietekme</w:t>
            </w:r>
          </w:p>
        </w:tc>
        <w:tc>
          <w:tcPr>
            <w:tcW w:w="5378" w:type="dxa"/>
            <w:shd w:val="clear" w:color="auto" w:fill="auto"/>
          </w:tcPr>
          <w:p w14:paraId="00000226" w14:textId="77777777" w:rsidR="005F188B" w:rsidRPr="00A6689D" w:rsidRDefault="00A60B26">
            <w:pPr>
              <w:rPr>
                <w:b/>
              </w:rPr>
            </w:pPr>
            <w:r w:rsidRPr="00A6689D">
              <w:t>Maksimāli 5 punkti</w:t>
            </w:r>
          </w:p>
        </w:tc>
      </w:tr>
      <w:tr w:rsidR="005F188B" w:rsidRPr="00A6689D" w14:paraId="4DCC2B30" w14:textId="77777777">
        <w:tc>
          <w:tcPr>
            <w:tcW w:w="608" w:type="dxa"/>
            <w:shd w:val="clear" w:color="auto" w:fill="auto"/>
          </w:tcPr>
          <w:p w14:paraId="00000227" w14:textId="77777777" w:rsidR="005F188B" w:rsidRPr="00A6689D" w:rsidRDefault="00A60B26">
            <w:pPr>
              <w:rPr>
                <w:b/>
              </w:rPr>
            </w:pPr>
            <w:r w:rsidRPr="00A6689D">
              <w:rPr>
                <w:b/>
              </w:rPr>
              <w:t>2.1.</w:t>
            </w:r>
          </w:p>
        </w:tc>
        <w:tc>
          <w:tcPr>
            <w:tcW w:w="3795" w:type="dxa"/>
            <w:shd w:val="clear" w:color="auto" w:fill="auto"/>
          </w:tcPr>
          <w:p w14:paraId="00000228" w14:textId="77777777" w:rsidR="005F188B" w:rsidRPr="00A6689D" w:rsidRDefault="00A60B26" w:rsidP="00C205C0">
            <w:pPr>
              <w:jc w:val="both"/>
            </w:pPr>
            <w:r w:rsidRPr="00A6689D">
              <w:t>Apsvērums: iegūto zināšanu un prasmju paredzamā pārnese tālākajā darbībā un zinātniskās kapacitātes attīstībā</w:t>
            </w:r>
          </w:p>
        </w:tc>
        <w:tc>
          <w:tcPr>
            <w:tcW w:w="5378" w:type="dxa"/>
            <w:vMerge w:val="restart"/>
            <w:shd w:val="clear" w:color="auto" w:fill="auto"/>
          </w:tcPr>
          <w:p w14:paraId="00000229" w14:textId="77777777" w:rsidR="005F188B" w:rsidRPr="00A6689D" w:rsidRDefault="00A60B26" w:rsidP="00C205C0">
            <w:pPr>
              <w:jc w:val="both"/>
              <w:rPr>
                <w:i/>
              </w:rPr>
            </w:pPr>
            <w:r w:rsidRPr="00A6689D">
              <w:rPr>
                <w:i/>
              </w:rPr>
              <w:t xml:space="preserve">Eksperts pamato sniegto vērtējumu punktos, ņemot vērā kritērija izpildi kopumā un katra kritērija apsvēruma izpildi. </w:t>
            </w:r>
          </w:p>
          <w:p w14:paraId="0000022A" w14:textId="77777777" w:rsidR="005F188B" w:rsidRPr="00A6689D" w:rsidRDefault="00A60B26" w:rsidP="00C205C0">
            <w:pPr>
              <w:jc w:val="both"/>
              <w:rPr>
                <w:b/>
                <w:i/>
              </w:rPr>
            </w:pPr>
            <w:r w:rsidRPr="00A6689D">
              <w:rPr>
                <w:i/>
              </w:rPr>
              <w:t xml:space="preserve">1.Kritērijam specifiska informācija ir dota projekta iesnieguma 2. nodaļā “Ietekme”, bet, </w:t>
            </w:r>
            <w:r w:rsidRPr="00A6689D">
              <w:rPr>
                <w:b/>
                <w:i/>
              </w:rPr>
              <w:t xml:space="preserve">vērtējot kritēriju, jāņem vērā projekta iesniegums kopumā. </w:t>
            </w:r>
          </w:p>
          <w:p w14:paraId="0000022B" w14:textId="77777777" w:rsidR="005F188B" w:rsidRPr="00A6689D" w:rsidRDefault="00A60B26" w:rsidP="00C205C0">
            <w:pPr>
              <w:jc w:val="both"/>
              <w:rPr>
                <w:i/>
              </w:rPr>
            </w:pPr>
            <w:r w:rsidRPr="00A6689D">
              <w:rPr>
                <w:i/>
              </w:rPr>
              <w:t xml:space="preserve">2.Rezultātus un to paredzamo ietekmi, tajā skaitā plānotā rezultātu pārnese tālākajā darbībā un zinātniskās kapacitātes attīstībā, pētniecības tālākas attīstības iespējas (piemēram, jaunu pētniecības projektu sagatavošana, iesaiste starptautiskās sadarbības tīklos), vērtē atbilstoši attiecīgās zinātnes </w:t>
            </w:r>
            <w:r w:rsidRPr="00A6689D">
              <w:rPr>
                <w:i/>
              </w:rPr>
              <w:lastRenderedPageBreak/>
              <w:t xml:space="preserve">nozares vai nozaru un projekta specifikai, kā arī projekta iesniedzēja institūcijas specifikai. </w:t>
            </w:r>
          </w:p>
          <w:p w14:paraId="0000022C" w14:textId="77777777" w:rsidR="005F188B" w:rsidRPr="00A6689D" w:rsidRDefault="00A60B26" w:rsidP="00C205C0">
            <w:pPr>
              <w:jc w:val="both"/>
              <w:rPr>
                <w:i/>
              </w:rPr>
            </w:pPr>
            <w:r w:rsidRPr="00A6689D">
              <w:rPr>
                <w:i/>
              </w:rPr>
              <w:t>3.Eksperts izvērtē, kādi ir projekta iesniegumā aprakstītie plāni iesaistīto pušu identificēšanai, pareizo sadarbības formu piemērošanai un projektā iegūto zināšanu pārnesei (piemēram, rekomendācijās, vadlīnijās, prototipu izgatavošanā u.tml.). Izvērtē projekta iesniedzēja sadarbību ar valsts un pašvaldību institūcijām, nevalstiskajām organizācijām un uzņēmējiem.</w:t>
            </w:r>
          </w:p>
          <w:p w14:paraId="0000022D" w14:textId="77777777" w:rsidR="005F188B" w:rsidRPr="00A6689D" w:rsidRDefault="005F188B" w:rsidP="00C205C0">
            <w:pPr>
              <w:jc w:val="both"/>
              <w:rPr>
                <w:i/>
              </w:rPr>
            </w:pPr>
          </w:p>
          <w:p w14:paraId="0000022E" w14:textId="77777777" w:rsidR="005F188B" w:rsidRPr="00A6689D" w:rsidRDefault="00A60B26" w:rsidP="00C205C0">
            <w:pPr>
              <w:jc w:val="both"/>
            </w:pPr>
            <w:r w:rsidRPr="00A6689D">
              <w:rPr>
                <w:i/>
              </w:rPr>
              <w:t xml:space="preserve">4. Projekta rezultātu ilgtspēja tiek vērtēta sasaistē ar paredzētajām zinātniskajām publikācijām un projekta rezultātu izplatīšanu zinātniskajās konferencēs.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 Tiek vērtēta plānoto zinātnisko rezultātu atbilstība un apjoms projekta tematikai, budžetam un īstenošanas periodam. Informācija par projekta rezultātu izplatīšanu atrodama projekta iesnieguma daļas „Projekta apraksts” 2.1. apakšnodaļā “Projekta zinātniskie rezultāti un tehnoloģiskās atziņas, to izplatīšanas plāns”. </w:t>
            </w:r>
          </w:p>
          <w:p w14:paraId="0000022F" w14:textId="77777777" w:rsidR="005F188B" w:rsidRPr="00A6689D" w:rsidRDefault="00A60B26" w:rsidP="00C205C0">
            <w:pPr>
              <w:jc w:val="both"/>
            </w:pPr>
            <w:r w:rsidRPr="00A6689D">
              <w:rPr>
                <w:i/>
              </w:rPr>
              <w:t>6. Eksperts izvērtē, vai projekts dos ieguldījumu sabiedrības informēšanā un iesaistē, lai nodrošinātu projektā radīto zināšanu pārnesi, iesaistot sabiedrību un veicinot tās izpratni par projekta ietvaros radītajām zināšanām, kā arī devumu sabiedrībai konkrētā projekta ietvaros apskatīto jautājumu risināšanā. Jāvērtē, vai projekta ietvaros ir plāns iesaistīto pušu iesaistīšanai rezultātu izmantošanā. projekta potenciāls sabiedrības informēšanā par projekta rezultātiem un projekta rezultātu sociāli ekonomiskās ietekmes vairošanā (projekta iesnieguma daļas „Projekta apraksts” 2.2. apakšnodaļā “Rezultātu sociāli ekonomiskā ietekme un publicitāte”)</w:t>
            </w:r>
          </w:p>
        </w:tc>
      </w:tr>
      <w:tr w:rsidR="005F188B" w:rsidRPr="00A6689D" w14:paraId="2CA1AF99" w14:textId="77777777">
        <w:tc>
          <w:tcPr>
            <w:tcW w:w="608" w:type="dxa"/>
            <w:shd w:val="clear" w:color="auto" w:fill="auto"/>
          </w:tcPr>
          <w:p w14:paraId="00000230" w14:textId="77777777" w:rsidR="005F188B" w:rsidRPr="00A6689D" w:rsidRDefault="00A60B26">
            <w:pPr>
              <w:rPr>
                <w:b/>
              </w:rPr>
            </w:pPr>
            <w:r w:rsidRPr="00A6689D">
              <w:rPr>
                <w:b/>
              </w:rPr>
              <w:t>2.2.</w:t>
            </w:r>
          </w:p>
        </w:tc>
        <w:tc>
          <w:tcPr>
            <w:tcW w:w="3795" w:type="dxa"/>
            <w:shd w:val="clear" w:color="auto" w:fill="auto"/>
          </w:tcPr>
          <w:p w14:paraId="00000231" w14:textId="77777777" w:rsidR="005F188B" w:rsidRPr="00A6689D" w:rsidRDefault="00A60B26" w:rsidP="00C205C0">
            <w:pPr>
              <w:jc w:val="both"/>
            </w:pPr>
            <w:r w:rsidRPr="00A6689D">
              <w:t>Apsvērums: 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tc>
        <w:tc>
          <w:tcPr>
            <w:tcW w:w="5378" w:type="dxa"/>
            <w:vMerge/>
            <w:shd w:val="clear" w:color="auto" w:fill="auto"/>
          </w:tcPr>
          <w:p w14:paraId="00000232" w14:textId="77777777" w:rsidR="005F188B" w:rsidRPr="00A6689D" w:rsidRDefault="005F188B">
            <w:pPr>
              <w:widowControl w:val="0"/>
              <w:pBdr>
                <w:top w:val="nil"/>
                <w:left w:val="nil"/>
                <w:bottom w:val="nil"/>
                <w:right w:val="nil"/>
                <w:between w:val="nil"/>
              </w:pBdr>
              <w:spacing w:line="276" w:lineRule="auto"/>
            </w:pPr>
          </w:p>
        </w:tc>
      </w:tr>
      <w:tr w:rsidR="005F188B" w:rsidRPr="00A6689D" w14:paraId="51DA4E48" w14:textId="77777777">
        <w:tc>
          <w:tcPr>
            <w:tcW w:w="608" w:type="dxa"/>
            <w:shd w:val="clear" w:color="auto" w:fill="auto"/>
          </w:tcPr>
          <w:p w14:paraId="00000233" w14:textId="77777777" w:rsidR="005F188B" w:rsidRPr="00A6689D" w:rsidRDefault="00A60B26">
            <w:pPr>
              <w:rPr>
                <w:b/>
              </w:rPr>
            </w:pPr>
            <w:r w:rsidRPr="00A6689D">
              <w:rPr>
                <w:b/>
              </w:rPr>
              <w:lastRenderedPageBreak/>
              <w:t>2.3.</w:t>
            </w:r>
          </w:p>
        </w:tc>
        <w:tc>
          <w:tcPr>
            <w:tcW w:w="3795" w:type="dxa"/>
            <w:shd w:val="clear" w:color="auto" w:fill="auto"/>
          </w:tcPr>
          <w:p w14:paraId="00000234" w14:textId="77777777" w:rsidR="005F188B" w:rsidRPr="00A6689D" w:rsidRDefault="00A60B26" w:rsidP="00C205C0">
            <w:pPr>
              <w:jc w:val="both"/>
            </w:pPr>
            <w:r w:rsidRPr="00A6689D">
              <w:t>Apsvērums: pētījuma rezultātā tiks radītas attiecīgajai nozarei, tautsaimniecības un sabiedrības attīstībai nozīmīgas zināšanas</w:t>
            </w:r>
          </w:p>
        </w:tc>
        <w:tc>
          <w:tcPr>
            <w:tcW w:w="5378" w:type="dxa"/>
            <w:vMerge/>
            <w:shd w:val="clear" w:color="auto" w:fill="auto"/>
          </w:tcPr>
          <w:p w14:paraId="00000235" w14:textId="77777777" w:rsidR="005F188B" w:rsidRPr="00A6689D" w:rsidRDefault="005F188B">
            <w:pPr>
              <w:widowControl w:val="0"/>
              <w:pBdr>
                <w:top w:val="nil"/>
                <w:left w:val="nil"/>
                <w:bottom w:val="nil"/>
                <w:right w:val="nil"/>
                <w:between w:val="nil"/>
              </w:pBdr>
              <w:spacing w:line="276" w:lineRule="auto"/>
            </w:pPr>
          </w:p>
        </w:tc>
      </w:tr>
      <w:tr w:rsidR="005F188B" w:rsidRPr="00A6689D" w14:paraId="3EFA07DB" w14:textId="77777777">
        <w:tc>
          <w:tcPr>
            <w:tcW w:w="608" w:type="dxa"/>
            <w:shd w:val="clear" w:color="auto" w:fill="auto"/>
          </w:tcPr>
          <w:p w14:paraId="00000236" w14:textId="77777777" w:rsidR="005F188B" w:rsidRPr="00A6689D" w:rsidRDefault="00A60B26">
            <w:pPr>
              <w:rPr>
                <w:b/>
              </w:rPr>
            </w:pPr>
            <w:r w:rsidRPr="00A6689D">
              <w:rPr>
                <w:b/>
              </w:rPr>
              <w:t>2.4.</w:t>
            </w:r>
          </w:p>
        </w:tc>
        <w:tc>
          <w:tcPr>
            <w:tcW w:w="3795" w:type="dxa"/>
            <w:shd w:val="clear" w:color="auto" w:fill="auto"/>
          </w:tcPr>
          <w:p w14:paraId="00000237" w14:textId="77777777" w:rsidR="005F188B" w:rsidRPr="00A6689D" w:rsidRDefault="00A60B26" w:rsidP="00C205C0">
            <w:pPr>
              <w:jc w:val="both"/>
            </w:pPr>
            <w:r w:rsidRPr="00A6689D">
              <w:t>Apsvērums: iegūto zināšanu ilgtspēja un kvalitatīvs to izplatības plāns, tai skaitā paredzētas zinātniskās publikācijas un sabiedrības informēšana</w:t>
            </w:r>
          </w:p>
        </w:tc>
        <w:tc>
          <w:tcPr>
            <w:tcW w:w="5378" w:type="dxa"/>
            <w:vMerge/>
            <w:shd w:val="clear" w:color="auto" w:fill="auto"/>
          </w:tcPr>
          <w:p w14:paraId="00000238" w14:textId="77777777" w:rsidR="005F188B" w:rsidRPr="00A6689D" w:rsidRDefault="005F188B">
            <w:pPr>
              <w:widowControl w:val="0"/>
              <w:pBdr>
                <w:top w:val="nil"/>
                <w:left w:val="nil"/>
                <w:bottom w:val="nil"/>
                <w:right w:val="nil"/>
                <w:between w:val="nil"/>
              </w:pBdr>
              <w:spacing w:line="276" w:lineRule="auto"/>
            </w:pPr>
          </w:p>
        </w:tc>
      </w:tr>
      <w:tr w:rsidR="005F188B" w:rsidRPr="00A6689D" w14:paraId="190C4563" w14:textId="77777777">
        <w:tc>
          <w:tcPr>
            <w:tcW w:w="608" w:type="dxa"/>
            <w:shd w:val="clear" w:color="auto" w:fill="auto"/>
          </w:tcPr>
          <w:p w14:paraId="00000239" w14:textId="77777777" w:rsidR="005F188B" w:rsidRPr="00A6689D" w:rsidRDefault="00A60B26">
            <w:pPr>
              <w:rPr>
                <w:b/>
              </w:rPr>
            </w:pPr>
            <w:r w:rsidRPr="00A6689D">
              <w:rPr>
                <w:b/>
              </w:rPr>
              <w:t>2.5.</w:t>
            </w:r>
          </w:p>
        </w:tc>
        <w:tc>
          <w:tcPr>
            <w:tcW w:w="3795" w:type="dxa"/>
            <w:shd w:val="clear" w:color="auto" w:fill="auto"/>
          </w:tcPr>
          <w:p w14:paraId="0000023A" w14:textId="77777777" w:rsidR="005F188B" w:rsidRPr="00A6689D" w:rsidRDefault="00A60B26" w:rsidP="00C205C0">
            <w:pPr>
              <w:jc w:val="both"/>
            </w:pPr>
            <w:r w:rsidRPr="00A6689D">
              <w:t>Apsvērums: pētījuma īstenošana sekmē projekta iesniedzēja zinātniskās kapacitātes stiprināšanu un karjeras attīstību</w:t>
            </w:r>
          </w:p>
        </w:tc>
        <w:tc>
          <w:tcPr>
            <w:tcW w:w="5378" w:type="dxa"/>
            <w:vMerge/>
            <w:shd w:val="clear" w:color="auto" w:fill="auto"/>
          </w:tcPr>
          <w:p w14:paraId="0000023B" w14:textId="77777777" w:rsidR="005F188B" w:rsidRPr="00A6689D" w:rsidRDefault="005F188B">
            <w:pPr>
              <w:widowControl w:val="0"/>
              <w:pBdr>
                <w:top w:val="nil"/>
                <w:left w:val="nil"/>
                <w:bottom w:val="nil"/>
                <w:right w:val="nil"/>
                <w:between w:val="nil"/>
              </w:pBdr>
              <w:spacing w:line="276" w:lineRule="auto"/>
            </w:pPr>
          </w:p>
        </w:tc>
      </w:tr>
      <w:tr w:rsidR="005F188B" w:rsidRPr="00A6689D" w14:paraId="06CE9EDD" w14:textId="77777777">
        <w:tc>
          <w:tcPr>
            <w:tcW w:w="608" w:type="dxa"/>
            <w:shd w:val="clear" w:color="auto" w:fill="auto"/>
          </w:tcPr>
          <w:p w14:paraId="0000023C" w14:textId="77777777" w:rsidR="005F188B" w:rsidRPr="00A6689D" w:rsidRDefault="00A60B26">
            <w:pPr>
              <w:rPr>
                <w:b/>
              </w:rPr>
            </w:pPr>
            <w:r w:rsidRPr="00A6689D">
              <w:rPr>
                <w:b/>
              </w:rPr>
              <w:t>3.</w:t>
            </w:r>
          </w:p>
        </w:tc>
        <w:tc>
          <w:tcPr>
            <w:tcW w:w="3795" w:type="dxa"/>
            <w:shd w:val="clear" w:color="auto" w:fill="auto"/>
          </w:tcPr>
          <w:p w14:paraId="0000023D" w14:textId="77777777" w:rsidR="005F188B" w:rsidRPr="00A6689D" w:rsidRDefault="00A60B26">
            <w:pPr>
              <w:jc w:val="center"/>
              <w:rPr>
                <w:b/>
              </w:rPr>
            </w:pPr>
            <w:r w:rsidRPr="00A6689D">
              <w:rPr>
                <w:b/>
              </w:rPr>
              <w:t>Kritērijs: Projekta īstenošanas iespējas un nodrošinājums</w:t>
            </w:r>
          </w:p>
        </w:tc>
        <w:tc>
          <w:tcPr>
            <w:tcW w:w="5378" w:type="dxa"/>
            <w:shd w:val="clear" w:color="auto" w:fill="auto"/>
          </w:tcPr>
          <w:p w14:paraId="0000023E" w14:textId="77777777" w:rsidR="005F188B" w:rsidRPr="00A6689D" w:rsidRDefault="00A60B26">
            <w:r w:rsidRPr="00A6689D">
              <w:t>Maksimāli 5 punkti</w:t>
            </w:r>
          </w:p>
        </w:tc>
      </w:tr>
      <w:tr w:rsidR="005F188B" w:rsidRPr="00A6689D" w14:paraId="3FB14B18" w14:textId="77777777">
        <w:tc>
          <w:tcPr>
            <w:tcW w:w="608" w:type="dxa"/>
            <w:shd w:val="clear" w:color="auto" w:fill="auto"/>
          </w:tcPr>
          <w:p w14:paraId="0000023F" w14:textId="77777777" w:rsidR="005F188B" w:rsidRPr="00A6689D" w:rsidRDefault="00A60B26">
            <w:pPr>
              <w:rPr>
                <w:b/>
              </w:rPr>
            </w:pPr>
            <w:r w:rsidRPr="00A6689D">
              <w:rPr>
                <w:b/>
              </w:rPr>
              <w:t>3.1.</w:t>
            </w:r>
          </w:p>
        </w:tc>
        <w:tc>
          <w:tcPr>
            <w:tcW w:w="3795" w:type="dxa"/>
            <w:shd w:val="clear" w:color="auto" w:fill="auto"/>
          </w:tcPr>
          <w:p w14:paraId="00000240" w14:textId="77777777" w:rsidR="005F188B" w:rsidRPr="00A6689D" w:rsidRDefault="00A60B26" w:rsidP="00C205C0">
            <w:pPr>
              <w:jc w:val="both"/>
            </w:pPr>
            <w:r w:rsidRPr="00A6689D">
              <w:t xml:space="preserve">Apsvērums: pētījuma darba plāna kvalitāte un tā atbilstība izvirzītajam mērķim. Paredzētie resursi ir atbilstoši un pietiekami mērķa </w:t>
            </w:r>
            <w:r w:rsidRPr="00A6689D">
              <w:lastRenderedPageBreak/>
              <w:t>sasniegšanai. Pētījumā paredzēts nodrošināt efektīvu resursu izmantošanu. Plānotie darba posmi un uzdevumi ir skaidri definēti, atbilstoši un ticami</w:t>
            </w:r>
          </w:p>
        </w:tc>
        <w:tc>
          <w:tcPr>
            <w:tcW w:w="5378" w:type="dxa"/>
            <w:vMerge w:val="restart"/>
            <w:shd w:val="clear" w:color="auto" w:fill="auto"/>
          </w:tcPr>
          <w:p w14:paraId="00000241" w14:textId="77777777" w:rsidR="005F188B" w:rsidRPr="00A6689D" w:rsidRDefault="00A60B26" w:rsidP="00C205C0">
            <w:pPr>
              <w:jc w:val="both"/>
              <w:rPr>
                <w:i/>
              </w:rPr>
            </w:pPr>
            <w:r w:rsidRPr="00A6689D">
              <w:lastRenderedPageBreak/>
              <w:t xml:space="preserve">1. </w:t>
            </w:r>
            <w:r w:rsidRPr="00A6689D">
              <w:rPr>
                <w:i/>
              </w:rPr>
              <w:t xml:space="preserve">Eksperts pamato sniegto vērtējumu punktos, ņemot vērā kritērija izpildi kopumā un kritērija katra apsvēruma izpildi. Kritērijam specifiska informācija ir dota projekta iesnieguma 3. nodaļā “Īstenošana” </w:t>
            </w:r>
            <w:r w:rsidRPr="00A6689D">
              <w:rPr>
                <w:i/>
              </w:rPr>
              <w:lastRenderedPageBreak/>
              <w:t xml:space="preserve">un projekta iesnieguma daļā “Curriculum Vitae”, bet, </w:t>
            </w:r>
            <w:r w:rsidRPr="00A6689D">
              <w:rPr>
                <w:b/>
                <w:i/>
              </w:rPr>
              <w:t>vērtējot kritēriju, jāņem vērā projekta iesniegums kopumā</w:t>
            </w:r>
            <w:r w:rsidRPr="00A6689D">
              <w:rPr>
                <w:i/>
              </w:rPr>
              <w:t xml:space="preserve">. </w:t>
            </w:r>
          </w:p>
          <w:p w14:paraId="00000242" w14:textId="77777777" w:rsidR="005F188B" w:rsidRPr="00A6689D" w:rsidRDefault="00A60B26" w:rsidP="00C205C0">
            <w:pPr>
              <w:jc w:val="both"/>
              <w:rPr>
                <w:i/>
              </w:rPr>
            </w:pPr>
            <w:r w:rsidRPr="00A6689D">
              <w:rPr>
                <w:i/>
              </w:rPr>
              <w:t>Projekta īstenošanas iespējas, ieskaitot sagatavoto pētījuma darba plānu, paredzēto pētījuma vadību un tā kvalitātes vadību,</w:t>
            </w:r>
            <w:r w:rsidRPr="00A6689D">
              <w:t xml:space="preserve"> </w:t>
            </w:r>
            <w:r w:rsidRPr="00A6689D">
              <w:rPr>
                <w:i/>
              </w:rPr>
              <w:t>sniegto informāciju par datu pārvaldības plānu, paredzētos resursus, pieejamo infrastruktūru, vērtē atbilstoši attiecīgās zinātnes nozares vai nozaru un projekta specifikai.</w:t>
            </w:r>
          </w:p>
          <w:p w14:paraId="00000243" w14:textId="77777777" w:rsidR="005F188B" w:rsidRPr="00A6689D" w:rsidRDefault="00A60B26" w:rsidP="00C205C0">
            <w:pPr>
              <w:jc w:val="both"/>
              <w:rPr>
                <w:i/>
              </w:rPr>
            </w:pPr>
            <w:r w:rsidRPr="00A6689D">
              <w:rPr>
                <w:i/>
              </w:rPr>
              <w:t>2.Eksperts izvērtē projekta iesniedzēja zinātniskās kvalifikācijas un pieredzes atbilstību projekta mērķu sasniegšanai un paredzēto uzdevumu veikšanai, balstoties uz iesniegtajiem dzīves gājuma aprakstiem projekta iesnieguma daļā “Curriculum Vitae”.</w:t>
            </w:r>
          </w:p>
          <w:p w14:paraId="00000244" w14:textId="77777777" w:rsidR="005F188B" w:rsidRPr="00A6689D" w:rsidRDefault="00A60B26" w:rsidP="00C205C0">
            <w:pPr>
              <w:jc w:val="both"/>
            </w:pPr>
            <w:r w:rsidRPr="00A6689D">
              <w:rPr>
                <w:i/>
              </w:rPr>
              <w:t xml:space="preserve">3.Jāņem vērā, ka viena projekta īstenošanas laiks ir 24 mēneši. Plānoto projekta īstenošanu vērtē sasaistē ar aizpildīto projekta iesnieguma daļas “Projekta budžets”, kurā paredzētas izmaksas atalgojumam, materiāli tehniskajam nodrošinājumam, komandējumu un publicēšanās izmaksām. </w:t>
            </w:r>
          </w:p>
        </w:tc>
      </w:tr>
      <w:tr w:rsidR="005F188B" w:rsidRPr="00A6689D" w14:paraId="0F9AA426" w14:textId="77777777">
        <w:tc>
          <w:tcPr>
            <w:tcW w:w="608" w:type="dxa"/>
            <w:shd w:val="clear" w:color="auto" w:fill="auto"/>
          </w:tcPr>
          <w:p w14:paraId="00000245" w14:textId="77777777" w:rsidR="005F188B" w:rsidRPr="00A6689D" w:rsidRDefault="00A60B26">
            <w:pPr>
              <w:rPr>
                <w:b/>
              </w:rPr>
            </w:pPr>
            <w:r w:rsidRPr="00A6689D">
              <w:rPr>
                <w:b/>
              </w:rPr>
              <w:lastRenderedPageBreak/>
              <w:t>3.2.</w:t>
            </w:r>
          </w:p>
        </w:tc>
        <w:tc>
          <w:tcPr>
            <w:tcW w:w="3795" w:type="dxa"/>
            <w:shd w:val="clear" w:color="auto" w:fill="auto"/>
          </w:tcPr>
          <w:p w14:paraId="00000246" w14:textId="77777777" w:rsidR="005F188B" w:rsidRPr="00A6689D" w:rsidRDefault="00A60B26" w:rsidP="00C205C0">
            <w:pPr>
              <w:jc w:val="both"/>
            </w:pPr>
            <w:r w:rsidRPr="00A6689D">
              <w:t>Apsvērums: projekta iesniedzēja zinātniskā kvalifikācija, atbilstoši iesniegtajiem dzīves gājuma aprakstiem (CV)</w:t>
            </w:r>
          </w:p>
        </w:tc>
        <w:tc>
          <w:tcPr>
            <w:tcW w:w="5378" w:type="dxa"/>
            <w:vMerge/>
            <w:shd w:val="clear" w:color="auto" w:fill="auto"/>
          </w:tcPr>
          <w:p w14:paraId="00000247" w14:textId="77777777" w:rsidR="005F188B" w:rsidRPr="00A6689D" w:rsidRDefault="005F188B">
            <w:pPr>
              <w:widowControl w:val="0"/>
              <w:pBdr>
                <w:top w:val="nil"/>
                <w:left w:val="nil"/>
                <w:bottom w:val="nil"/>
                <w:right w:val="nil"/>
                <w:between w:val="nil"/>
              </w:pBdr>
              <w:spacing w:line="276" w:lineRule="auto"/>
            </w:pPr>
          </w:p>
        </w:tc>
      </w:tr>
      <w:tr w:rsidR="005F188B" w:rsidRPr="00A6689D" w14:paraId="3A9803C5" w14:textId="77777777">
        <w:tc>
          <w:tcPr>
            <w:tcW w:w="608" w:type="dxa"/>
            <w:shd w:val="clear" w:color="auto" w:fill="auto"/>
          </w:tcPr>
          <w:p w14:paraId="00000248" w14:textId="77777777" w:rsidR="005F188B" w:rsidRPr="00A6689D" w:rsidRDefault="00A60B26">
            <w:pPr>
              <w:rPr>
                <w:b/>
              </w:rPr>
            </w:pPr>
            <w:r w:rsidRPr="00A6689D">
              <w:rPr>
                <w:b/>
              </w:rPr>
              <w:t>3.3.</w:t>
            </w:r>
          </w:p>
        </w:tc>
        <w:tc>
          <w:tcPr>
            <w:tcW w:w="3795" w:type="dxa"/>
            <w:shd w:val="clear" w:color="auto" w:fill="auto"/>
          </w:tcPr>
          <w:p w14:paraId="00000249" w14:textId="77777777" w:rsidR="005F188B" w:rsidRPr="00A6689D" w:rsidRDefault="00A60B26" w:rsidP="00C205C0">
            <w:pPr>
              <w:jc w:val="both"/>
            </w:pPr>
            <w:r w:rsidRPr="00A6689D">
              <w:t>Apsvērums: paredzēta atbilstoša pētījuma vadība, ieskaitot kvalitātes vadību. Vadības organizācija ļauj sekot pētījuma izpildes progresam. Izvērtēti iespējamie riski un izstrādāts to novēršanas vai negatīvā efekta samazināšanas plāns</w:t>
            </w:r>
          </w:p>
        </w:tc>
        <w:tc>
          <w:tcPr>
            <w:tcW w:w="5378" w:type="dxa"/>
            <w:vMerge/>
            <w:shd w:val="clear" w:color="auto" w:fill="auto"/>
          </w:tcPr>
          <w:p w14:paraId="0000024A" w14:textId="77777777" w:rsidR="005F188B" w:rsidRPr="00A6689D" w:rsidRDefault="005F188B">
            <w:pPr>
              <w:widowControl w:val="0"/>
              <w:pBdr>
                <w:top w:val="nil"/>
                <w:left w:val="nil"/>
                <w:bottom w:val="nil"/>
                <w:right w:val="nil"/>
                <w:between w:val="nil"/>
              </w:pBdr>
              <w:spacing w:line="276" w:lineRule="auto"/>
            </w:pPr>
          </w:p>
        </w:tc>
      </w:tr>
      <w:tr w:rsidR="005F188B" w:rsidRPr="00A6689D" w14:paraId="74D57EB8" w14:textId="77777777">
        <w:tc>
          <w:tcPr>
            <w:tcW w:w="608" w:type="dxa"/>
            <w:shd w:val="clear" w:color="auto" w:fill="auto"/>
          </w:tcPr>
          <w:p w14:paraId="0000024B" w14:textId="77777777" w:rsidR="005F188B" w:rsidRPr="00A6689D" w:rsidRDefault="00A60B26">
            <w:pPr>
              <w:rPr>
                <w:b/>
              </w:rPr>
            </w:pPr>
            <w:r w:rsidRPr="00A6689D">
              <w:rPr>
                <w:b/>
              </w:rPr>
              <w:t>3.4.</w:t>
            </w:r>
          </w:p>
        </w:tc>
        <w:tc>
          <w:tcPr>
            <w:tcW w:w="3795" w:type="dxa"/>
            <w:shd w:val="clear" w:color="auto" w:fill="auto"/>
          </w:tcPr>
          <w:p w14:paraId="0000024C" w14:textId="77777777" w:rsidR="005F188B" w:rsidRPr="00A6689D" w:rsidRDefault="00A60B26" w:rsidP="00C205C0">
            <w:pPr>
              <w:jc w:val="both"/>
            </w:pPr>
            <w:r w:rsidRPr="00A6689D">
              <w:t>Apsvērums: pētījuma veikšanai ir nepieciešamā pētniecības infrastruktūra</w:t>
            </w:r>
          </w:p>
        </w:tc>
        <w:tc>
          <w:tcPr>
            <w:tcW w:w="5378" w:type="dxa"/>
            <w:vMerge/>
            <w:shd w:val="clear" w:color="auto" w:fill="auto"/>
          </w:tcPr>
          <w:p w14:paraId="0000024D" w14:textId="77777777" w:rsidR="005F188B" w:rsidRPr="00A6689D" w:rsidRDefault="005F188B">
            <w:pPr>
              <w:widowControl w:val="0"/>
              <w:pBdr>
                <w:top w:val="nil"/>
                <w:left w:val="nil"/>
                <w:bottom w:val="nil"/>
                <w:right w:val="nil"/>
                <w:between w:val="nil"/>
              </w:pBdr>
              <w:spacing w:line="276" w:lineRule="auto"/>
            </w:pPr>
          </w:p>
        </w:tc>
      </w:tr>
      <w:tr w:rsidR="005F188B" w:rsidRPr="00A6689D" w14:paraId="3D6B5719" w14:textId="77777777">
        <w:tc>
          <w:tcPr>
            <w:tcW w:w="608" w:type="dxa"/>
            <w:shd w:val="clear" w:color="auto" w:fill="auto"/>
          </w:tcPr>
          <w:p w14:paraId="0000024E" w14:textId="77777777" w:rsidR="005F188B" w:rsidRPr="00A6689D" w:rsidRDefault="00A60B26">
            <w:pPr>
              <w:rPr>
                <w:b/>
              </w:rPr>
            </w:pPr>
            <w:r w:rsidRPr="00A6689D">
              <w:rPr>
                <w:b/>
              </w:rPr>
              <w:t>3.5.</w:t>
            </w:r>
          </w:p>
        </w:tc>
        <w:tc>
          <w:tcPr>
            <w:tcW w:w="3795" w:type="dxa"/>
            <w:shd w:val="clear" w:color="auto" w:fill="auto"/>
          </w:tcPr>
          <w:p w14:paraId="0000024F" w14:textId="77777777" w:rsidR="005F188B" w:rsidRPr="00A6689D" w:rsidRDefault="00A60B26" w:rsidP="00C205C0">
            <w:pPr>
              <w:jc w:val="both"/>
            </w:pPr>
            <w:r w:rsidRPr="00A6689D">
              <w:t>Apsvērums: pētījuma realizējošai institūcijai ir nepieciešamās zināšanas un kompetence</w:t>
            </w:r>
          </w:p>
        </w:tc>
        <w:tc>
          <w:tcPr>
            <w:tcW w:w="5378" w:type="dxa"/>
            <w:vMerge/>
            <w:shd w:val="clear" w:color="auto" w:fill="auto"/>
          </w:tcPr>
          <w:p w14:paraId="00000250" w14:textId="77777777" w:rsidR="005F188B" w:rsidRPr="00A6689D" w:rsidRDefault="005F188B">
            <w:pPr>
              <w:widowControl w:val="0"/>
              <w:pBdr>
                <w:top w:val="nil"/>
                <w:left w:val="nil"/>
                <w:bottom w:val="nil"/>
                <w:right w:val="nil"/>
                <w:between w:val="nil"/>
              </w:pBdr>
              <w:spacing w:line="276" w:lineRule="auto"/>
            </w:pPr>
          </w:p>
        </w:tc>
      </w:tr>
    </w:tbl>
    <w:p w14:paraId="00000251" w14:textId="77777777" w:rsidR="005F188B" w:rsidRPr="00A6689D" w:rsidRDefault="005F188B"/>
    <w:p w14:paraId="00000252" w14:textId="77777777" w:rsidR="005F188B" w:rsidRPr="00A6689D" w:rsidRDefault="00A60B26">
      <w:pPr>
        <w:pStyle w:val="Heading2"/>
      </w:pPr>
      <w:bookmarkStart w:id="6" w:name="_heading=h.2et92p0" w:colFirst="0" w:colLast="0"/>
      <w:bookmarkEnd w:id="6"/>
      <w:r w:rsidRPr="00A6689D">
        <w:t xml:space="preserve">2.2. Ekspertu konsultatīvā tikšanās </w:t>
      </w:r>
    </w:p>
    <w:p w14:paraId="00000253" w14:textId="77777777" w:rsidR="005F188B" w:rsidRPr="00A6689D" w:rsidRDefault="005F188B"/>
    <w:p w14:paraId="00000254" w14:textId="77777777" w:rsidR="005F188B" w:rsidRPr="00A6689D" w:rsidRDefault="00A60B26" w:rsidP="00C205C0">
      <w:pPr>
        <w:ind w:firstLine="720"/>
        <w:jc w:val="both"/>
      </w:pPr>
      <w:r w:rsidRPr="00A6689D">
        <w:t>15. Lai nodrošinātu, ka eksperts, kurš pilda reportiera pienākumus, izstrādā objektīvu un pamatotu projekta iesnieguma konsolidēto vērtējumu punktos, LZP var organizēt reportieru konsultatīvo  tikšanos (turpmāk – konsultatīvā tikšanās). Konsultatīvajai tikšanās ir tikai konsultatīvs (padomdevēja) raksturs, ar mērķi sniegt reportierim pēc iespējas visaptverošu skatījumu par konkursā iesniegto projektu iesniegumu līmeni (gatavību), kā arī tajā ietilpstošajās zinātnes nozarēs, kas sniegtu reportierim atbalstu projekta iesnieguma konsolidētā vērtējuma punktos izstrādē.</w:t>
      </w:r>
    </w:p>
    <w:p w14:paraId="00000255" w14:textId="77777777" w:rsidR="005F188B" w:rsidRPr="00A6689D" w:rsidRDefault="00A60B26" w:rsidP="00C205C0">
      <w:pPr>
        <w:ind w:firstLine="720"/>
        <w:jc w:val="both"/>
      </w:pPr>
      <w:r w:rsidRPr="00A6689D">
        <w:t xml:space="preserve">Pirms konsultatīvās tikšanās organizēšanas projektu sekretāri </w:t>
      </w:r>
      <w:r w:rsidRPr="00A6689D">
        <w:rPr>
          <w:color w:val="000000"/>
        </w:rPr>
        <w:t>atkārtoti pārliecinās par to, vai reportieriem nav interešu konflikta ar projekta iesniedzē</w:t>
      </w:r>
      <w:r w:rsidRPr="00A6689D">
        <w:t>ju.</w:t>
      </w:r>
    </w:p>
    <w:p w14:paraId="00000256" w14:textId="77777777" w:rsidR="005F188B" w:rsidRPr="00A6689D" w:rsidRDefault="005F188B" w:rsidP="00C205C0">
      <w:pPr>
        <w:ind w:firstLine="720"/>
        <w:jc w:val="both"/>
        <w:rPr>
          <w:color w:val="000000"/>
        </w:rPr>
      </w:pPr>
    </w:p>
    <w:p w14:paraId="00000257" w14:textId="77777777" w:rsidR="005F188B" w:rsidRPr="00A6689D" w:rsidRDefault="00A60B26" w:rsidP="00C205C0">
      <w:pPr>
        <w:ind w:firstLine="720"/>
        <w:jc w:val="both"/>
      </w:pPr>
      <w:r w:rsidRPr="00A6689D">
        <w:t>16. Lai nodrošinātu konsultatīvas tikšanās veiksmīgu darbību, projekta sekretārs katrā konsultatīvajā sanāksmē aicina vienu reportieri būt par konsultatīvās  tikšanās vadītāju. Konsultatīvas  tikšanās vadītāju nosaka, ņemot vērā viņa zinātnisko un vadības pieredzi, lai organizētu konsultatīvās  tikšanās darbu un vadītu starp reportieriem argumentētu diskusiju, kurai ir konsultatīvs raksturs, ar mērķi sniegt reportieriem visaptverošu skatījumu par situāciju konkursā iesniegto projektu iesniegumu griezumā.</w:t>
      </w:r>
    </w:p>
    <w:p w14:paraId="00000258" w14:textId="77777777" w:rsidR="005F188B" w:rsidRPr="00A6689D" w:rsidRDefault="005F188B" w:rsidP="00C205C0">
      <w:pPr>
        <w:ind w:firstLine="720"/>
        <w:jc w:val="both"/>
      </w:pPr>
    </w:p>
    <w:p w14:paraId="00000259" w14:textId="77777777" w:rsidR="005F188B" w:rsidRPr="00A6689D" w:rsidRDefault="00A60B26" w:rsidP="00C205C0">
      <w:pPr>
        <w:ind w:firstLine="720"/>
        <w:jc w:val="both"/>
      </w:pPr>
      <w:r w:rsidRPr="00A6689D">
        <w:t xml:space="preserve">17. Konsultatīvajā tikšanās piedalās visi reportieri. </w:t>
      </w:r>
    </w:p>
    <w:p w14:paraId="0000025A" w14:textId="77777777" w:rsidR="005F188B" w:rsidRPr="00A6689D" w:rsidRDefault="005F188B" w:rsidP="00C205C0">
      <w:pPr>
        <w:ind w:firstLine="720"/>
        <w:jc w:val="both"/>
      </w:pPr>
    </w:p>
    <w:p w14:paraId="0000025B" w14:textId="77777777" w:rsidR="005F188B" w:rsidRPr="00A6689D" w:rsidRDefault="00A60B26" w:rsidP="00C205C0">
      <w:pPr>
        <w:ind w:firstLine="720"/>
        <w:jc w:val="both"/>
      </w:pPr>
      <w:r w:rsidRPr="00A6689D">
        <w:t xml:space="preserve">18. Konsultatīvās tikšanās darbs norisinās tiešsaistē, izmantojot videozvanu. </w:t>
      </w:r>
    </w:p>
    <w:p w14:paraId="0000025C" w14:textId="77777777" w:rsidR="005F188B" w:rsidRPr="00A6689D" w:rsidRDefault="005F188B">
      <w:pPr>
        <w:ind w:firstLine="720"/>
      </w:pPr>
    </w:p>
    <w:p w14:paraId="0000025D" w14:textId="77777777" w:rsidR="005F188B" w:rsidRPr="00A6689D" w:rsidRDefault="00A60B26">
      <w:pPr>
        <w:pStyle w:val="Heading2"/>
      </w:pPr>
      <w:bookmarkStart w:id="7" w:name="_heading=h.tyjcwt" w:colFirst="0" w:colLast="0"/>
      <w:bookmarkEnd w:id="7"/>
      <w:r w:rsidRPr="00A6689D">
        <w:t>2.3. Projekta iesnieguma konsolidētais vērtējums</w:t>
      </w:r>
    </w:p>
    <w:p w14:paraId="0000025E" w14:textId="77777777" w:rsidR="005F188B" w:rsidRPr="00A6689D" w:rsidRDefault="005F188B">
      <w:pPr>
        <w:pBdr>
          <w:top w:val="nil"/>
          <w:left w:val="nil"/>
          <w:bottom w:val="nil"/>
          <w:right w:val="nil"/>
          <w:between w:val="nil"/>
        </w:pBdr>
      </w:pPr>
    </w:p>
    <w:p w14:paraId="0000025F" w14:textId="77777777" w:rsidR="005F188B" w:rsidRPr="00A6689D" w:rsidRDefault="00A60B26" w:rsidP="00C205C0">
      <w:pPr>
        <w:pBdr>
          <w:top w:val="nil"/>
          <w:left w:val="nil"/>
          <w:bottom w:val="nil"/>
          <w:right w:val="nil"/>
          <w:between w:val="nil"/>
        </w:pBdr>
        <w:jc w:val="both"/>
      </w:pPr>
      <w:r w:rsidRPr="00A6689D">
        <w:tab/>
        <w:t>19. Reportieris atbilstoši eksperta līguma uzdevumiem un termiņiem izstrādā projekta iesnieguma konsolidēto vērtējumu punktos atbilstoši nolikuma 4. pielikumam “Projekta iesnieguma individuālā/konsolidētā vērtējuma veidlapa”. Reportieris projekta iesnieguma konsolidēto vērtējumu punktos izstrādā, ņemot vērā abu ekspertu projekta iesnieguma individuālos vērtējumus, un pirms tā iesniegšanas LZP saskaņo to ar otru ekspertu.</w:t>
      </w:r>
    </w:p>
    <w:p w14:paraId="00000260" w14:textId="77777777" w:rsidR="005F188B" w:rsidRPr="00A6689D" w:rsidRDefault="005F188B" w:rsidP="00C205C0">
      <w:pPr>
        <w:pBdr>
          <w:top w:val="nil"/>
          <w:left w:val="nil"/>
          <w:bottom w:val="nil"/>
          <w:right w:val="nil"/>
          <w:between w:val="nil"/>
        </w:pBdr>
        <w:jc w:val="both"/>
      </w:pPr>
    </w:p>
    <w:p w14:paraId="00000261" w14:textId="77777777" w:rsidR="005F188B" w:rsidRPr="00A6689D" w:rsidRDefault="00A60B26" w:rsidP="00C205C0">
      <w:pPr>
        <w:pBdr>
          <w:top w:val="nil"/>
          <w:left w:val="nil"/>
          <w:bottom w:val="nil"/>
          <w:right w:val="nil"/>
          <w:between w:val="nil"/>
        </w:pBdr>
        <w:jc w:val="both"/>
      </w:pPr>
      <w:r w:rsidRPr="00A6689D">
        <w:tab/>
        <w:t xml:space="preserve">20. Projekta sekretārs trīs darbdienu laikā izvērtē projekta iesnieguma konsolidētā vērtējuma punktos atbilstību metodikai un apstiprina to. Ja projekta iesnieguma  konsolidētais vērtējums punktos ir neatbilstošs vai tajā </w:t>
      </w:r>
      <w:r w:rsidRPr="00A6689D">
        <w:lastRenderedPageBreak/>
        <w:t>nav sniegta pietiekama argumentācija par sniegto vērtējumu, norādot projekta iesnieguma nepilnības un trūkumus, to atgriež reportierim. Reportieris trīs darbdienu laikā no dienas, kad elektroniskajā pastā saņemts paziņojums par atgrieztu vērtējumu, projekta iesnieguma  konsolidēto vērtējumu punktos pārstrādā un iesniedz to  apstiprināšanai projekta sekretāram, iepriekš to saskaņot ar otru ekspertu.</w:t>
      </w:r>
    </w:p>
    <w:p w14:paraId="00000262" w14:textId="77777777" w:rsidR="005F188B" w:rsidRPr="00A6689D" w:rsidRDefault="005F188B">
      <w:pPr>
        <w:pBdr>
          <w:top w:val="nil"/>
          <w:left w:val="nil"/>
          <w:bottom w:val="nil"/>
          <w:right w:val="nil"/>
          <w:between w:val="nil"/>
        </w:pBdr>
      </w:pPr>
    </w:p>
    <w:p w14:paraId="00000263" w14:textId="77777777" w:rsidR="005F188B" w:rsidRPr="00A6689D" w:rsidRDefault="00A60B26" w:rsidP="00C205C0">
      <w:pPr>
        <w:pStyle w:val="Heading1"/>
      </w:pPr>
      <w:bookmarkStart w:id="8" w:name="_heading=h.3dy6vkm" w:colFirst="0" w:colLast="0"/>
      <w:bookmarkEnd w:id="8"/>
      <w:r w:rsidRPr="00A6689D">
        <w:t>3. Projekta noslēguma zinātniskā pārskata zinātniskā izvērtēšana</w:t>
      </w:r>
    </w:p>
    <w:p w14:paraId="00000264" w14:textId="77777777" w:rsidR="005F188B" w:rsidRPr="00A6689D" w:rsidRDefault="00A60B26">
      <w:pPr>
        <w:pStyle w:val="Heading2"/>
      </w:pPr>
      <w:bookmarkStart w:id="9" w:name="_heading=h.1t3h5sf" w:colFirst="0" w:colLast="0"/>
      <w:bookmarkEnd w:id="9"/>
      <w:r w:rsidRPr="00A6689D">
        <w:t>3.1. Projekta noslēguma zinātniskā pārskata individuālais vērtējums</w:t>
      </w:r>
    </w:p>
    <w:p w14:paraId="00000265" w14:textId="77777777" w:rsidR="005F188B" w:rsidRPr="00A6689D" w:rsidRDefault="005F188B"/>
    <w:p w14:paraId="00000266" w14:textId="77777777" w:rsidR="005F188B" w:rsidRPr="00A6689D" w:rsidRDefault="00A60B26" w:rsidP="00C205C0">
      <w:pPr>
        <w:pBdr>
          <w:top w:val="nil"/>
          <w:left w:val="nil"/>
          <w:bottom w:val="nil"/>
          <w:right w:val="nil"/>
          <w:between w:val="nil"/>
        </w:pBdr>
        <w:jc w:val="both"/>
      </w:pPr>
      <w:r w:rsidRPr="00A6689D">
        <w:tab/>
        <w:t>21. Mēneša laikā no projekta īstenošanas noslēguma projekta iesniedzējam ir jāaizpilda projekta noslēguma zinātniskais pārskats (turpmāk – noslēguma pārskats). Noslēguma pārskatam tiek nodrošināta zinātniskā ekspertīze, kuru veic vismaz divi eksperti.</w:t>
      </w:r>
    </w:p>
    <w:p w14:paraId="00000267" w14:textId="77777777" w:rsidR="005F188B" w:rsidRPr="00A6689D" w:rsidRDefault="005F188B" w:rsidP="00C205C0">
      <w:pPr>
        <w:pBdr>
          <w:top w:val="nil"/>
          <w:left w:val="nil"/>
          <w:bottom w:val="nil"/>
          <w:right w:val="nil"/>
          <w:between w:val="nil"/>
        </w:pBdr>
        <w:jc w:val="both"/>
      </w:pPr>
    </w:p>
    <w:p w14:paraId="00000268" w14:textId="77777777" w:rsidR="005F188B" w:rsidRPr="00A6689D" w:rsidRDefault="00A60B26" w:rsidP="00C205C0">
      <w:pPr>
        <w:pBdr>
          <w:top w:val="nil"/>
          <w:left w:val="nil"/>
          <w:bottom w:val="nil"/>
          <w:right w:val="nil"/>
          <w:between w:val="nil"/>
        </w:pBdr>
        <w:ind w:firstLine="720"/>
        <w:jc w:val="both"/>
      </w:pPr>
      <w:r w:rsidRPr="00A6689D">
        <w:t>22. Projektu sekretārs katram piesaistītajam ekspertam nodrošina pieeju attiecīgā projekta noslēguma pārskatam un tā paša projekta iesniegumam.</w:t>
      </w:r>
    </w:p>
    <w:p w14:paraId="00000269" w14:textId="77777777" w:rsidR="005F188B" w:rsidRPr="00A6689D" w:rsidRDefault="00A60B26" w:rsidP="00C205C0">
      <w:pPr>
        <w:pBdr>
          <w:top w:val="nil"/>
          <w:left w:val="nil"/>
          <w:bottom w:val="nil"/>
          <w:right w:val="nil"/>
          <w:between w:val="nil"/>
        </w:pBdr>
        <w:jc w:val="both"/>
      </w:pPr>
      <w:r w:rsidRPr="00A6689D">
        <w:tab/>
      </w:r>
    </w:p>
    <w:p w14:paraId="0000026A" w14:textId="77777777" w:rsidR="005F188B" w:rsidRPr="00A6689D" w:rsidRDefault="00A60B26" w:rsidP="00C205C0">
      <w:pPr>
        <w:pBdr>
          <w:top w:val="nil"/>
          <w:left w:val="nil"/>
          <w:bottom w:val="nil"/>
          <w:right w:val="nil"/>
          <w:between w:val="nil"/>
        </w:pBdr>
        <w:jc w:val="both"/>
      </w:pPr>
      <w:r w:rsidRPr="00A6689D">
        <w:tab/>
        <w:t>23. Trīs nedēļu laikā no eksperta apliecinājuma parakstīšanas un eksperta līguma noslēgšanas eksperts veic noslēguma pārskata individuālo izvērtēšanu, aizpildot nolikuma 6. pielikumu “Projekta noslēguma zinātniskā pārskata vērtējuma veidlapa” un apstiprinot to.</w:t>
      </w:r>
    </w:p>
    <w:p w14:paraId="0000026B" w14:textId="77777777" w:rsidR="005F188B" w:rsidRPr="00A6689D" w:rsidRDefault="005F188B" w:rsidP="00C205C0">
      <w:pPr>
        <w:pBdr>
          <w:top w:val="nil"/>
          <w:left w:val="nil"/>
          <w:bottom w:val="nil"/>
          <w:right w:val="nil"/>
          <w:between w:val="nil"/>
        </w:pBdr>
        <w:jc w:val="both"/>
      </w:pPr>
    </w:p>
    <w:p w14:paraId="0000026C" w14:textId="6D3FB618" w:rsidR="005F188B" w:rsidRPr="00A6689D" w:rsidRDefault="00A60B26" w:rsidP="00C205C0">
      <w:pPr>
        <w:pBdr>
          <w:top w:val="nil"/>
          <w:left w:val="nil"/>
          <w:bottom w:val="nil"/>
          <w:right w:val="nil"/>
          <w:between w:val="nil"/>
        </w:pBdr>
        <w:jc w:val="both"/>
      </w:pPr>
      <w:r w:rsidRPr="00A6689D">
        <w:tab/>
        <w:t>24. Eksperts izvērtē noslēguma pārskatu pēc šādiem kritērijiem:</w:t>
      </w:r>
    </w:p>
    <w:p w14:paraId="0000026D" w14:textId="77777777" w:rsidR="005F188B" w:rsidRPr="00A6689D" w:rsidRDefault="005F188B">
      <w:pPr>
        <w:pBdr>
          <w:top w:val="nil"/>
          <w:left w:val="nil"/>
          <w:bottom w:val="nil"/>
          <w:right w:val="nil"/>
          <w:between w:val="nil"/>
        </w:pBd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5F188B" w:rsidRPr="00A6689D" w14:paraId="59F93678" w14:textId="77777777">
        <w:tc>
          <w:tcPr>
            <w:tcW w:w="9639" w:type="dxa"/>
            <w:gridSpan w:val="2"/>
            <w:shd w:val="clear" w:color="auto" w:fill="auto"/>
          </w:tcPr>
          <w:p w14:paraId="0000026E" w14:textId="77777777" w:rsidR="005F188B" w:rsidRPr="00A6689D" w:rsidRDefault="00A60B26">
            <w:pPr>
              <w:jc w:val="center"/>
              <w:rPr>
                <w:b/>
              </w:rPr>
            </w:pPr>
            <w:r w:rsidRPr="00A6689D">
              <w:rPr>
                <w:b/>
              </w:rPr>
              <w:t>Noslēguma pārskata individuālais/konsolidētais vērtējums</w:t>
            </w:r>
          </w:p>
        </w:tc>
      </w:tr>
      <w:tr w:rsidR="005F188B" w:rsidRPr="00A6689D" w14:paraId="48AB7202" w14:textId="77777777">
        <w:tc>
          <w:tcPr>
            <w:tcW w:w="9639" w:type="dxa"/>
            <w:gridSpan w:val="2"/>
            <w:shd w:val="clear" w:color="auto" w:fill="auto"/>
          </w:tcPr>
          <w:p w14:paraId="00000270" w14:textId="77777777" w:rsidR="005F188B" w:rsidRPr="00A6689D" w:rsidRDefault="00A60B26">
            <w:r w:rsidRPr="00A6689D">
              <w:t>Projekta nosaukums:</w:t>
            </w:r>
          </w:p>
          <w:p w14:paraId="00000271" w14:textId="77777777" w:rsidR="005F188B" w:rsidRPr="00A6689D" w:rsidRDefault="00A60B26">
            <w:r w:rsidRPr="00A6689D">
              <w:lastRenderedPageBreak/>
              <w:t>Eksperts/i:</w:t>
            </w:r>
          </w:p>
        </w:tc>
      </w:tr>
      <w:tr w:rsidR="005F188B" w:rsidRPr="00A6689D" w14:paraId="74419D73" w14:textId="77777777">
        <w:tc>
          <w:tcPr>
            <w:tcW w:w="576" w:type="dxa"/>
            <w:vMerge w:val="restart"/>
            <w:shd w:val="clear" w:color="auto" w:fill="auto"/>
          </w:tcPr>
          <w:p w14:paraId="00000273" w14:textId="77777777" w:rsidR="005F188B" w:rsidRPr="00A6689D" w:rsidRDefault="00A60B26">
            <w:pPr>
              <w:rPr>
                <w:b/>
              </w:rPr>
            </w:pPr>
            <w:r w:rsidRPr="00A6689D">
              <w:rPr>
                <w:b/>
              </w:rPr>
              <w:lastRenderedPageBreak/>
              <w:t>1.</w:t>
            </w:r>
          </w:p>
        </w:tc>
        <w:tc>
          <w:tcPr>
            <w:tcW w:w="9063" w:type="dxa"/>
            <w:shd w:val="clear" w:color="auto" w:fill="auto"/>
          </w:tcPr>
          <w:p w14:paraId="00000274" w14:textId="77777777" w:rsidR="005F188B" w:rsidRPr="00A6689D" w:rsidRDefault="00A60B26">
            <w:pPr>
              <w:jc w:val="center"/>
              <w:rPr>
                <w:b/>
              </w:rPr>
            </w:pPr>
            <w:r w:rsidRPr="00A6689D">
              <w:rPr>
                <w:b/>
              </w:rPr>
              <w:t>Kritērijs: Zinātniskā izcilība</w:t>
            </w:r>
          </w:p>
        </w:tc>
      </w:tr>
      <w:tr w:rsidR="005F188B" w:rsidRPr="00A6689D" w14:paraId="1442461B" w14:textId="77777777">
        <w:trPr>
          <w:trHeight w:val="1003"/>
        </w:trPr>
        <w:tc>
          <w:tcPr>
            <w:tcW w:w="576" w:type="dxa"/>
            <w:vMerge/>
            <w:shd w:val="clear" w:color="auto" w:fill="auto"/>
          </w:tcPr>
          <w:p w14:paraId="00000275" w14:textId="77777777" w:rsidR="005F188B" w:rsidRPr="00A6689D" w:rsidRDefault="005F188B">
            <w:pPr>
              <w:widowControl w:val="0"/>
              <w:pBdr>
                <w:top w:val="nil"/>
                <w:left w:val="nil"/>
                <w:bottom w:val="nil"/>
                <w:right w:val="nil"/>
                <w:between w:val="nil"/>
              </w:pBdr>
              <w:spacing w:line="276" w:lineRule="auto"/>
              <w:rPr>
                <w:b/>
              </w:rPr>
            </w:pPr>
          </w:p>
        </w:tc>
        <w:tc>
          <w:tcPr>
            <w:tcW w:w="9063" w:type="dxa"/>
            <w:shd w:val="clear" w:color="auto" w:fill="auto"/>
          </w:tcPr>
          <w:p w14:paraId="00000276" w14:textId="77777777" w:rsidR="005F188B" w:rsidRPr="00A6689D" w:rsidRDefault="00A60B26" w:rsidP="00C205C0">
            <w:pPr>
              <w:jc w:val="both"/>
              <w:rPr>
                <w:i/>
              </w:rPr>
            </w:pPr>
            <w:r w:rsidRPr="00A6689D">
              <w:rPr>
                <w:i/>
              </w:rPr>
              <w:t>Eksperts izvērtē, kā projekta iesniedzējs ir sasniedzis projekta iesniegumā plānoto līdz projekta noslēgumam. Pamatā ņem vērā noslēguma pārskata 1. nodaļu “Zinātniskā izcilība”, vienlaikus sasaistot to ar noslēguma pārskatu kopumā un projekta iesniegumu. Šeit eksperts sniedz komentāru un ierosinājumus par pētniecības iespējām pēc attiecīgā projekta noslēguma, lai sasniegtu zinātnisko izcilību.</w:t>
            </w:r>
          </w:p>
          <w:p w14:paraId="00000277" w14:textId="77777777" w:rsidR="005F188B" w:rsidRPr="00A6689D" w:rsidRDefault="00A60B26" w:rsidP="00C205C0">
            <w:pPr>
              <w:jc w:val="both"/>
            </w:pPr>
            <w:r w:rsidRPr="00A6689D">
              <w:rPr>
                <w:i/>
              </w:rPr>
              <w:t>Eksperts izvērtē, vai projekta iesniedzēja rezultāti attiecīgajā laika posmā parāda tās augsto pētniecības kapacitāti un vai aprakstītie rezultāti ir pienācīgi zinātnes nozares/u zināšanu bāzes papildināšanai.</w:t>
            </w:r>
          </w:p>
        </w:tc>
      </w:tr>
      <w:tr w:rsidR="005F188B" w:rsidRPr="00A6689D" w14:paraId="4D884111" w14:textId="77777777">
        <w:tc>
          <w:tcPr>
            <w:tcW w:w="576" w:type="dxa"/>
            <w:vMerge w:val="restart"/>
            <w:shd w:val="clear" w:color="auto" w:fill="auto"/>
          </w:tcPr>
          <w:p w14:paraId="00000278" w14:textId="77777777" w:rsidR="005F188B" w:rsidRPr="00A6689D" w:rsidRDefault="00A60B26">
            <w:pPr>
              <w:rPr>
                <w:b/>
              </w:rPr>
            </w:pPr>
            <w:r w:rsidRPr="00A6689D">
              <w:rPr>
                <w:b/>
              </w:rPr>
              <w:t>2.</w:t>
            </w:r>
          </w:p>
        </w:tc>
        <w:tc>
          <w:tcPr>
            <w:tcW w:w="9063" w:type="dxa"/>
            <w:shd w:val="clear" w:color="auto" w:fill="auto"/>
          </w:tcPr>
          <w:p w14:paraId="00000279" w14:textId="77777777" w:rsidR="005F188B" w:rsidRPr="00A6689D" w:rsidRDefault="00A60B26">
            <w:pPr>
              <w:jc w:val="center"/>
              <w:rPr>
                <w:b/>
              </w:rPr>
            </w:pPr>
            <w:r w:rsidRPr="00A6689D">
              <w:rPr>
                <w:b/>
              </w:rPr>
              <w:t>Kritērijs: Ietekme</w:t>
            </w:r>
          </w:p>
        </w:tc>
      </w:tr>
      <w:tr w:rsidR="005F188B" w:rsidRPr="00A6689D" w14:paraId="7F34F90C" w14:textId="77777777">
        <w:trPr>
          <w:trHeight w:val="1024"/>
        </w:trPr>
        <w:tc>
          <w:tcPr>
            <w:tcW w:w="576" w:type="dxa"/>
            <w:vMerge/>
            <w:shd w:val="clear" w:color="auto" w:fill="auto"/>
          </w:tcPr>
          <w:p w14:paraId="0000027A" w14:textId="77777777" w:rsidR="005F188B" w:rsidRPr="00A6689D" w:rsidRDefault="005F188B">
            <w:pPr>
              <w:widowControl w:val="0"/>
              <w:pBdr>
                <w:top w:val="nil"/>
                <w:left w:val="nil"/>
                <w:bottom w:val="nil"/>
                <w:right w:val="nil"/>
                <w:between w:val="nil"/>
              </w:pBdr>
              <w:spacing w:line="276" w:lineRule="auto"/>
              <w:rPr>
                <w:b/>
              </w:rPr>
            </w:pPr>
          </w:p>
        </w:tc>
        <w:tc>
          <w:tcPr>
            <w:tcW w:w="9063" w:type="dxa"/>
            <w:shd w:val="clear" w:color="auto" w:fill="auto"/>
          </w:tcPr>
          <w:p w14:paraId="0000027B" w14:textId="77777777" w:rsidR="005F188B" w:rsidRPr="00A6689D" w:rsidRDefault="00A60B26" w:rsidP="00C205C0">
            <w:pPr>
              <w:jc w:val="both"/>
              <w:rPr>
                <w:i/>
              </w:rPr>
            </w:pPr>
            <w:r w:rsidRPr="00A6689D">
              <w:rPr>
                <w:i/>
              </w:rPr>
              <w:t>Eksperts izvērtē, kā projekta iesniedzējs ir sasniedzis projekta iesniegumā plānoto līdz noslēgumam. Pamatā ņem vērā noslēguma pārskata 2. nodaļu “Ietekme”, vienlaikus sasaistot to ar noslēguma pārskatu kopumā un projekta iesnieguma daļu „Projekta apraksts”. Šajā laukumā eksperts sniedz komentāru un ierosinājumus par projekta ietekmi un iegūto zināšanu izplatīšanu, kā arī komunikācijas aktivitātēm pēc attiecīgā projekta noslēguma.</w:t>
            </w:r>
          </w:p>
          <w:p w14:paraId="0000027C" w14:textId="77777777" w:rsidR="005F188B" w:rsidRPr="00A6689D" w:rsidRDefault="00A60B26" w:rsidP="00C205C0">
            <w:pPr>
              <w:jc w:val="both"/>
              <w:rPr>
                <w:b/>
                <w:i/>
              </w:rPr>
            </w:pPr>
            <w:r w:rsidRPr="00A6689D">
              <w:rPr>
                <w:i/>
              </w:rPr>
              <w:t xml:space="preserve">Eksperts izvērtē, vai projekta iesniedzējs ir sasniedzis plānoto projekta iesnieguma daļā „Projekta apraksts”. Izvērtē, vai projekta iesniegumā aprakstītie plāni iesaistīto pušu identificēšanai, pareizo sadarbības formu piemērošanai un projektā iegūto zināšanu pārnesei (piemēram, rekomendācijās, vadlīnijās, prototipu izgatavošanā u.tml.) ir izpildīti atbilstoši plānotajam. Izvērtē projekta iesniedzēja sadarbību ar valsts un pašvaldību institūcijām, nevalstiskajām organizācijām un uzņēmējiem. Izvērtē, vai iesniegtās zinātniskās publikācijas ir atbilstošas projekta tēmai, mērķim un budžetam, un vai to sagatavošanā ievēroti atvērto datu, atvērtās piekļuves un FAIR principi, kā arī novērtē projekta īstenotāja politiku datu deponēšanā. </w:t>
            </w:r>
            <w:r w:rsidRPr="00A6689D">
              <w:rPr>
                <w:b/>
                <w:i/>
              </w:rPr>
              <w:t>Vienlaikus tiek izvērtēts, vai zinātnisko rezultātu izpilde (publikācijas, dalība konferencēs, intelektuālā īpašuma reģistrācija) sasniegta atbilstoši projekta iesniegumā plānotajam izpildes posmam.</w:t>
            </w:r>
          </w:p>
          <w:p w14:paraId="0000027D" w14:textId="77777777" w:rsidR="005F188B" w:rsidRPr="00A6689D" w:rsidRDefault="00A60B26" w:rsidP="00C205C0">
            <w:pPr>
              <w:jc w:val="both"/>
              <w:rPr>
                <w:i/>
              </w:rPr>
            </w:pPr>
            <w:r w:rsidRPr="00A6689D">
              <w:rPr>
                <w:i/>
              </w:rPr>
              <w:t>Tiek izvērtēts vai projekta darbs pie sabiedrības informēšanas par projekta rezultātiem un projekta rezultātu sociāli ekonomiskās ietekmes vairošana ir nodrošinājusi projektā radīto zināšanu pārnesi, iesaistot sabiedrību un veicinot tās izpratni par projekta lomu konkrētā projekta tematikas jautājumu risināšanā.</w:t>
            </w:r>
          </w:p>
          <w:p w14:paraId="0000027E" w14:textId="77777777" w:rsidR="005F188B" w:rsidRPr="00A6689D" w:rsidRDefault="00A60B26" w:rsidP="00C205C0">
            <w:pPr>
              <w:jc w:val="both"/>
              <w:rPr>
                <w:i/>
              </w:rPr>
            </w:pPr>
            <w:r w:rsidRPr="00A6689D">
              <w:rPr>
                <w:i/>
              </w:rPr>
              <w:t>Eksperts izvērtē, vai projektā plānotā starptautiskā sadarbība (tai skaitā jaunu projektu rakstīšana, iesaistīšanās starptautiskās sadarbības tīklos u.tml.) ir notikusi projekta ieplānotajā apmērā un ir sniegusi ieguldījumu projekta uzstādītā mērķa izpildē, kā arī projekta iesniedzēja kapacitātes celšanā un karjeras attīstībā.</w:t>
            </w:r>
          </w:p>
        </w:tc>
      </w:tr>
      <w:tr w:rsidR="005F188B" w:rsidRPr="00A6689D" w14:paraId="2E433354" w14:textId="77777777">
        <w:tc>
          <w:tcPr>
            <w:tcW w:w="576" w:type="dxa"/>
            <w:vMerge w:val="restart"/>
            <w:shd w:val="clear" w:color="auto" w:fill="auto"/>
          </w:tcPr>
          <w:p w14:paraId="0000027F" w14:textId="77777777" w:rsidR="005F188B" w:rsidRPr="00A6689D" w:rsidRDefault="00A60B26">
            <w:pPr>
              <w:rPr>
                <w:b/>
              </w:rPr>
            </w:pPr>
            <w:r w:rsidRPr="00A6689D">
              <w:rPr>
                <w:b/>
              </w:rPr>
              <w:t>3.</w:t>
            </w:r>
          </w:p>
        </w:tc>
        <w:tc>
          <w:tcPr>
            <w:tcW w:w="9063" w:type="dxa"/>
            <w:shd w:val="clear" w:color="auto" w:fill="auto"/>
          </w:tcPr>
          <w:p w14:paraId="00000280" w14:textId="77777777" w:rsidR="005F188B" w:rsidRPr="00A6689D" w:rsidRDefault="00A60B26">
            <w:pPr>
              <w:jc w:val="center"/>
              <w:rPr>
                <w:b/>
              </w:rPr>
            </w:pPr>
            <w:r w:rsidRPr="00A6689D">
              <w:rPr>
                <w:b/>
              </w:rPr>
              <w:t>Kritērijs: Īstenošana</w:t>
            </w:r>
          </w:p>
        </w:tc>
      </w:tr>
      <w:tr w:rsidR="005F188B" w:rsidRPr="00A6689D" w14:paraId="6314DBA1" w14:textId="77777777">
        <w:trPr>
          <w:trHeight w:val="1030"/>
        </w:trPr>
        <w:tc>
          <w:tcPr>
            <w:tcW w:w="576" w:type="dxa"/>
            <w:vMerge/>
            <w:shd w:val="clear" w:color="auto" w:fill="auto"/>
          </w:tcPr>
          <w:p w14:paraId="00000281" w14:textId="77777777" w:rsidR="005F188B" w:rsidRPr="00A6689D" w:rsidRDefault="005F188B">
            <w:pPr>
              <w:widowControl w:val="0"/>
              <w:pBdr>
                <w:top w:val="nil"/>
                <w:left w:val="nil"/>
                <w:bottom w:val="nil"/>
                <w:right w:val="nil"/>
                <w:between w:val="nil"/>
              </w:pBdr>
              <w:spacing w:line="276" w:lineRule="auto"/>
              <w:rPr>
                <w:b/>
              </w:rPr>
            </w:pPr>
          </w:p>
        </w:tc>
        <w:tc>
          <w:tcPr>
            <w:tcW w:w="9063" w:type="dxa"/>
            <w:shd w:val="clear" w:color="auto" w:fill="auto"/>
          </w:tcPr>
          <w:p w14:paraId="00000282" w14:textId="77777777" w:rsidR="005F188B" w:rsidRPr="00A6689D" w:rsidRDefault="00A60B26" w:rsidP="00C205C0">
            <w:pPr>
              <w:jc w:val="both"/>
              <w:rPr>
                <w:i/>
              </w:rPr>
            </w:pPr>
            <w:r w:rsidRPr="00A6689D">
              <w:rPr>
                <w:i/>
              </w:rPr>
              <w:t>Eksperts izvērtē, kā projekta iesniedzējs ir sasniedzis projekta iesniegumā plānoto līdz noslēgumam. Pamatā ņem vērā noslēguma pārskata 3. nodaļu “Īstenošana”, vienlaikus sasaistot to ar noslēguma pārskatu un projekta iesnieguma  daļu „Projekta apraksts” kopumā. Šajā laukā eksperts sniedz komentāru un ierosinājumus projektu veiksmīgākai īstenošanai.</w:t>
            </w:r>
          </w:p>
          <w:p w14:paraId="00000283" w14:textId="77777777" w:rsidR="005F188B" w:rsidRPr="00A6689D" w:rsidRDefault="00A60B26" w:rsidP="00C205C0">
            <w:pPr>
              <w:jc w:val="both"/>
            </w:pPr>
            <w:r w:rsidRPr="00A6689D">
              <w:rPr>
                <w:i/>
              </w:rPr>
              <w:t xml:space="preserve">Eksperts izvērtē, vai projekta vadība ir bijusi efektīva, tajā skaitā ņemot vērā kopējo projekta izpildes progresu. Eksperts vērtē projekta īstenotāja sniegto informāciju par datu pārvaldības plānu izstrādāšanu un uzturēšanu. Vai projekta iesnieguma daļas „Projekta apraksts” 3.3. apakšnodaļā “Projekta vadība un risku plāns” plānotais risku plāns ir izpildīts gadījumos, kad riski materializējās, un vai to risinājumi ir ticami. </w:t>
            </w:r>
          </w:p>
        </w:tc>
      </w:tr>
    </w:tbl>
    <w:p w14:paraId="00000284" w14:textId="77777777" w:rsidR="005F188B" w:rsidRPr="00A6689D" w:rsidRDefault="005F188B">
      <w:pPr>
        <w:pBdr>
          <w:top w:val="nil"/>
          <w:left w:val="nil"/>
          <w:bottom w:val="nil"/>
          <w:right w:val="nil"/>
          <w:between w:val="nil"/>
        </w:pBdr>
      </w:pPr>
    </w:p>
    <w:p w14:paraId="00000285" w14:textId="77777777" w:rsidR="005F188B" w:rsidRPr="00A6689D" w:rsidRDefault="005F188B">
      <w:pPr>
        <w:pBdr>
          <w:top w:val="nil"/>
          <w:left w:val="nil"/>
          <w:bottom w:val="nil"/>
          <w:right w:val="nil"/>
          <w:between w:val="nil"/>
        </w:pBdr>
      </w:pPr>
    </w:p>
    <w:p w14:paraId="00000289" w14:textId="77777777" w:rsidR="005F188B" w:rsidRPr="00A6689D" w:rsidRDefault="005F188B">
      <w:pPr>
        <w:pBdr>
          <w:top w:val="nil"/>
          <w:left w:val="nil"/>
          <w:bottom w:val="nil"/>
          <w:right w:val="nil"/>
          <w:between w:val="nil"/>
        </w:pBdr>
      </w:pPr>
    </w:p>
    <w:p w14:paraId="0000028A" w14:textId="77777777" w:rsidR="005F188B" w:rsidRPr="00A6689D" w:rsidRDefault="00A60B26">
      <w:pPr>
        <w:pStyle w:val="Heading2"/>
      </w:pPr>
      <w:bookmarkStart w:id="10" w:name="_heading=h.4d34og8" w:colFirst="0" w:colLast="0"/>
      <w:bookmarkEnd w:id="10"/>
      <w:r w:rsidRPr="00A6689D">
        <w:t>Noslēguma pārskata konsolidētais vērtējums</w:t>
      </w:r>
    </w:p>
    <w:p w14:paraId="0000028B" w14:textId="77777777" w:rsidR="005F188B" w:rsidRPr="00A6689D" w:rsidRDefault="005F188B"/>
    <w:p w14:paraId="0000028C" w14:textId="77777777" w:rsidR="005F188B" w:rsidRPr="00A6689D" w:rsidRDefault="00A60B26" w:rsidP="00C205C0">
      <w:pPr>
        <w:pBdr>
          <w:top w:val="nil"/>
          <w:left w:val="nil"/>
          <w:bottom w:val="nil"/>
          <w:right w:val="nil"/>
          <w:between w:val="nil"/>
        </w:pBdr>
        <w:jc w:val="both"/>
      </w:pPr>
      <w:r w:rsidRPr="00A6689D">
        <w:tab/>
        <w:t>27. Kad abi eksperti aizpildījuši un apstiprinājuši katrs savu noslēguma pārskata individuālo vērtējumu, projektu sekretārs abiem ekspertiem nodrošina pieeju abu ekspertu aizpildītajam individuālajam vērtējumam, kā arī atklāj katram ekspertam otra eksperta identitāti.</w:t>
      </w:r>
    </w:p>
    <w:p w14:paraId="0000028D" w14:textId="77777777" w:rsidR="005F188B" w:rsidRPr="00A6689D" w:rsidRDefault="005F188B" w:rsidP="00C205C0">
      <w:pPr>
        <w:pBdr>
          <w:top w:val="nil"/>
          <w:left w:val="nil"/>
          <w:bottom w:val="nil"/>
          <w:right w:val="nil"/>
          <w:between w:val="nil"/>
        </w:pBdr>
        <w:jc w:val="both"/>
      </w:pPr>
    </w:p>
    <w:p w14:paraId="0000028E" w14:textId="07DE7B86" w:rsidR="005F188B" w:rsidRPr="00A6689D" w:rsidRDefault="00A60B26" w:rsidP="00C205C0">
      <w:pPr>
        <w:pBdr>
          <w:top w:val="nil"/>
          <w:left w:val="nil"/>
          <w:bottom w:val="nil"/>
          <w:right w:val="nil"/>
          <w:between w:val="nil"/>
        </w:pBdr>
        <w:jc w:val="both"/>
      </w:pPr>
      <w:r w:rsidRPr="00A6689D">
        <w:tab/>
        <w:t>28. Noslēguma pārskata konsolidētajā vērtējumā abi eksperti vienojas par konsolidētu vērtējumu apkopojot individuālajos vērtējumos sniegtos vērtējumus un to pamatojošos komentārus.</w:t>
      </w:r>
    </w:p>
    <w:p w14:paraId="0000028F" w14:textId="77777777" w:rsidR="005F188B" w:rsidRPr="00A6689D" w:rsidRDefault="005F188B" w:rsidP="00C205C0">
      <w:pPr>
        <w:pBdr>
          <w:top w:val="nil"/>
          <w:left w:val="nil"/>
          <w:bottom w:val="nil"/>
          <w:right w:val="nil"/>
          <w:between w:val="nil"/>
        </w:pBdr>
        <w:jc w:val="both"/>
      </w:pPr>
    </w:p>
    <w:p w14:paraId="00000290" w14:textId="7D357AC0" w:rsidR="005F188B" w:rsidRPr="00A6689D" w:rsidRDefault="00A60B26" w:rsidP="00C205C0">
      <w:pPr>
        <w:ind w:firstLine="720"/>
        <w:jc w:val="both"/>
      </w:pPr>
      <w:bookmarkStart w:id="11" w:name="_heading=h.26in1rg" w:colFirst="0" w:colLast="0"/>
      <w:bookmarkEnd w:id="11"/>
      <w:r w:rsidRPr="00A6689D">
        <w:t>29. Reportieris noslēguma pārskata konsolidēto vērtējumu izstrādā atbilstoši nolikuma 6. pielikuma veidlapai, ņemot vērā abu ekspertu individuālos vērtējumus, un pirms tā iesniegšanas LZP saskaņo to ar otru ekspertu.</w:t>
      </w:r>
    </w:p>
    <w:p w14:paraId="00000291" w14:textId="77777777" w:rsidR="005F188B" w:rsidRPr="00A6689D" w:rsidRDefault="005F188B">
      <w:pPr>
        <w:ind w:firstLine="720"/>
      </w:pPr>
    </w:p>
    <w:p w14:paraId="00000293" w14:textId="77777777" w:rsidR="005F188B" w:rsidRPr="00A6689D" w:rsidRDefault="00A60B26">
      <w:pPr>
        <w:jc w:val="right"/>
      </w:pPr>
      <w:r w:rsidRPr="00A6689D">
        <w:t>4. pielikums</w:t>
      </w:r>
    </w:p>
    <w:p w14:paraId="00000294" w14:textId="77777777" w:rsidR="005F188B" w:rsidRPr="00A6689D" w:rsidRDefault="00A60B26">
      <w:pPr>
        <w:jc w:val="right"/>
      </w:pPr>
      <w:r w:rsidRPr="00A6689D">
        <w:t>Latvijas Organiskās sintēzes institūta un Latvijas Biomedicīnas pētījumu un studiju centra  akadēmiskās karjeras grantu konkursa nolikumam</w:t>
      </w:r>
    </w:p>
    <w:p w14:paraId="00000295" w14:textId="77777777" w:rsidR="005F188B" w:rsidRPr="00A6689D" w:rsidRDefault="005F188B">
      <w:pPr>
        <w:ind w:firstLine="720"/>
        <w:jc w:val="both"/>
        <w:rPr>
          <w:color w:val="000000"/>
          <w:sz w:val="28"/>
          <w:szCs w:val="28"/>
        </w:rPr>
      </w:pPr>
    </w:p>
    <w:p w14:paraId="00000296" w14:textId="77777777" w:rsidR="005F188B" w:rsidRPr="00A6689D" w:rsidRDefault="00A60B26">
      <w:pPr>
        <w:jc w:val="center"/>
      </w:pPr>
      <w:r w:rsidRPr="00A6689D">
        <w:rPr>
          <w:b/>
        </w:rPr>
        <w:t>Projekta iesnieguma individuālā/konsolidētā vērtējuma veidlapa</w:t>
      </w:r>
    </w:p>
    <w:tbl>
      <w:tblPr>
        <w:tblStyle w:val="a7"/>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2557"/>
        <w:gridCol w:w="2977"/>
      </w:tblGrid>
      <w:tr w:rsidR="005F188B" w:rsidRPr="00A6689D" w14:paraId="323A9F95" w14:textId="77777777">
        <w:tc>
          <w:tcPr>
            <w:tcW w:w="9640" w:type="dxa"/>
            <w:gridSpan w:val="4"/>
            <w:shd w:val="clear" w:color="auto" w:fill="auto"/>
          </w:tcPr>
          <w:p w14:paraId="00000297" w14:textId="77777777" w:rsidR="005F188B" w:rsidRPr="00A6689D" w:rsidRDefault="00A60B26">
            <w:r w:rsidRPr="00A6689D">
              <w:t>Projekta nosaukums:</w:t>
            </w:r>
          </w:p>
          <w:p w14:paraId="00000298" w14:textId="77777777" w:rsidR="005F188B" w:rsidRPr="00A6689D" w:rsidRDefault="00A60B26">
            <w:r w:rsidRPr="00A6689D">
              <w:t>Eksperts/i:</w:t>
            </w:r>
          </w:p>
        </w:tc>
      </w:tr>
      <w:tr w:rsidR="005F188B" w:rsidRPr="00A6689D" w14:paraId="0E08E6C8" w14:textId="77777777">
        <w:tc>
          <w:tcPr>
            <w:tcW w:w="705" w:type="dxa"/>
            <w:shd w:val="clear" w:color="auto" w:fill="auto"/>
          </w:tcPr>
          <w:p w14:paraId="0000029C" w14:textId="77777777" w:rsidR="005F188B" w:rsidRPr="00A6689D" w:rsidRDefault="00A60B26">
            <w:pPr>
              <w:rPr>
                <w:b/>
              </w:rPr>
            </w:pPr>
            <w:r w:rsidRPr="00A6689D">
              <w:rPr>
                <w:b/>
              </w:rPr>
              <w:t>1.</w:t>
            </w:r>
          </w:p>
        </w:tc>
        <w:tc>
          <w:tcPr>
            <w:tcW w:w="5958" w:type="dxa"/>
            <w:gridSpan w:val="2"/>
            <w:shd w:val="clear" w:color="auto" w:fill="auto"/>
          </w:tcPr>
          <w:p w14:paraId="0000029D" w14:textId="77777777" w:rsidR="005F188B" w:rsidRPr="00A6689D" w:rsidRDefault="00A60B26">
            <w:pPr>
              <w:jc w:val="center"/>
              <w:rPr>
                <w:b/>
              </w:rPr>
            </w:pPr>
            <w:r w:rsidRPr="00A6689D">
              <w:rPr>
                <w:b/>
              </w:rPr>
              <w:t>Kritērijs: Projekta iesnieguma zinātniskā kvalitāte</w:t>
            </w:r>
          </w:p>
        </w:tc>
        <w:tc>
          <w:tcPr>
            <w:tcW w:w="2977" w:type="dxa"/>
            <w:shd w:val="clear" w:color="auto" w:fill="auto"/>
          </w:tcPr>
          <w:p w14:paraId="0000029F" w14:textId="77777777" w:rsidR="005F188B" w:rsidRPr="00A6689D" w:rsidRDefault="00A60B26">
            <w:pPr>
              <w:jc w:val="center"/>
              <w:rPr>
                <w:b/>
              </w:rPr>
            </w:pPr>
            <w:r w:rsidRPr="00A6689D">
              <w:t>Maksimāli 5 punkti</w:t>
            </w:r>
          </w:p>
        </w:tc>
      </w:tr>
      <w:tr w:rsidR="005F188B" w:rsidRPr="00A6689D" w14:paraId="068A3D5C" w14:textId="77777777">
        <w:tc>
          <w:tcPr>
            <w:tcW w:w="705" w:type="dxa"/>
            <w:shd w:val="clear" w:color="auto" w:fill="auto"/>
          </w:tcPr>
          <w:p w14:paraId="000002A0" w14:textId="77777777" w:rsidR="005F188B" w:rsidRPr="00A6689D" w:rsidRDefault="00A60B26">
            <w:pPr>
              <w:rPr>
                <w:b/>
              </w:rPr>
            </w:pPr>
            <w:r w:rsidRPr="00A6689D">
              <w:rPr>
                <w:b/>
              </w:rPr>
              <w:t>1.1.</w:t>
            </w:r>
          </w:p>
        </w:tc>
        <w:tc>
          <w:tcPr>
            <w:tcW w:w="3401" w:type="dxa"/>
            <w:shd w:val="clear" w:color="auto" w:fill="auto"/>
          </w:tcPr>
          <w:p w14:paraId="000002A1" w14:textId="77777777" w:rsidR="005F188B" w:rsidRPr="00A6689D" w:rsidRDefault="00A60B26" w:rsidP="00C205C0">
            <w:pPr>
              <w:jc w:val="both"/>
            </w:pPr>
            <w:r w:rsidRPr="00A6689D">
              <w:t>Apsvērums: pētījuma zinātniskā kvalitāte, ticamība un novitāte</w:t>
            </w:r>
          </w:p>
        </w:tc>
        <w:tc>
          <w:tcPr>
            <w:tcW w:w="5534" w:type="dxa"/>
            <w:gridSpan w:val="2"/>
            <w:vMerge w:val="restart"/>
          </w:tcPr>
          <w:p w14:paraId="000002A2" w14:textId="77777777" w:rsidR="005F188B" w:rsidRPr="00A6689D" w:rsidRDefault="00A60B26">
            <w:r w:rsidRPr="00A6689D">
              <w:t>(pamatojums)</w:t>
            </w:r>
          </w:p>
        </w:tc>
      </w:tr>
      <w:tr w:rsidR="005F188B" w:rsidRPr="00A6689D" w14:paraId="00609677" w14:textId="77777777">
        <w:tc>
          <w:tcPr>
            <w:tcW w:w="705" w:type="dxa"/>
            <w:shd w:val="clear" w:color="auto" w:fill="auto"/>
          </w:tcPr>
          <w:p w14:paraId="000002A4" w14:textId="77777777" w:rsidR="005F188B" w:rsidRPr="00A6689D" w:rsidRDefault="00A60B26">
            <w:pPr>
              <w:rPr>
                <w:b/>
              </w:rPr>
            </w:pPr>
            <w:r w:rsidRPr="00A6689D">
              <w:rPr>
                <w:b/>
              </w:rPr>
              <w:lastRenderedPageBreak/>
              <w:t>1.2.</w:t>
            </w:r>
          </w:p>
        </w:tc>
        <w:tc>
          <w:tcPr>
            <w:tcW w:w="3401" w:type="dxa"/>
            <w:shd w:val="clear" w:color="auto" w:fill="auto"/>
          </w:tcPr>
          <w:p w14:paraId="000002A5" w14:textId="77777777" w:rsidR="005F188B" w:rsidRPr="00A6689D" w:rsidRDefault="00A60B26" w:rsidP="00C205C0">
            <w:pPr>
              <w:jc w:val="both"/>
            </w:pPr>
            <w:r w:rsidRPr="00A6689D">
              <w:t>Apsvērums: izvēlētās pētījuma stratēģijas un metodisko risinājumu zinātniskā kvalitāte, kā arī atbilstība noteikto mērķu sasniegšanai</w:t>
            </w:r>
          </w:p>
        </w:tc>
        <w:tc>
          <w:tcPr>
            <w:tcW w:w="5534" w:type="dxa"/>
            <w:gridSpan w:val="2"/>
            <w:vMerge/>
          </w:tcPr>
          <w:p w14:paraId="000002A6" w14:textId="77777777" w:rsidR="005F188B" w:rsidRPr="00A6689D" w:rsidRDefault="005F188B">
            <w:pPr>
              <w:widowControl w:val="0"/>
              <w:pBdr>
                <w:top w:val="nil"/>
                <w:left w:val="nil"/>
                <w:bottom w:val="nil"/>
                <w:right w:val="nil"/>
                <w:between w:val="nil"/>
              </w:pBdr>
              <w:spacing w:line="276" w:lineRule="auto"/>
            </w:pPr>
          </w:p>
        </w:tc>
      </w:tr>
      <w:tr w:rsidR="005F188B" w:rsidRPr="00A6689D" w14:paraId="147914DF" w14:textId="77777777">
        <w:tc>
          <w:tcPr>
            <w:tcW w:w="705" w:type="dxa"/>
            <w:shd w:val="clear" w:color="auto" w:fill="auto"/>
          </w:tcPr>
          <w:p w14:paraId="000002A8" w14:textId="77777777" w:rsidR="005F188B" w:rsidRPr="00A6689D" w:rsidRDefault="00A60B26">
            <w:pPr>
              <w:rPr>
                <w:b/>
              </w:rPr>
            </w:pPr>
            <w:r w:rsidRPr="00A6689D">
              <w:rPr>
                <w:b/>
              </w:rPr>
              <w:t>1.3.</w:t>
            </w:r>
          </w:p>
        </w:tc>
        <w:tc>
          <w:tcPr>
            <w:tcW w:w="3401" w:type="dxa"/>
            <w:shd w:val="clear" w:color="auto" w:fill="auto"/>
          </w:tcPr>
          <w:p w14:paraId="000002A9" w14:textId="77777777" w:rsidR="005F188B" w:rsidRPr="00A6689D" w:rsidRDefault="00A60B26" w:rsidP="00C205C0">
            <w:pPr>
              <w:jc w:val="both"/>
            </w:pPr>
            <w:r w:rsidRPr="00A6689D">
              <w:t>Apsvērums: projekta spēja radīt jaunas zināšanas vai tehnoloģiskās atziņas</w:t>
            </w:r>
          </w:p>
        </w:tc>
        <w:tc>
          <w:tcPr>
            <w:tcW w:w="5534" w:type="dxa"/>
            <w:gridSpan w:val="2"/>
            <w:vMerge/>
          </w:tcPr>
          <w:p w14:paraId="000002AA" w14:textId="77777777" w:rsidR="005F188B" w:rsidRPr="00A6689D" w:rsidRDefault="005F188B">
            <w:pPr>
              <w:widowControl w:val="0"/>
              <w:pBdr>
                <w:top w:val="nil"/>
                <w:left w:val="nil"/>
                <w:bottom w:val="nil"/>
                <w:right w:val="nil"/>
                <w:between w:val="nil"/>
              </w:pBdr>
              <w:spacing w:line="276" w:lineRule="auto"/>
            </w:pPr>
          </w:p>
        </w:tc>
      </w:tr>
      <w:tr w:rsidR="005F188B" w:rsidRPr="00A6689D" w14:paraId="042266FD" w14:textId="77777777">
        <w:tc>
          <w:tcPr>
            <w:tcW w:w="705" w:type="dxa"/>
            <w:shd w:val="clear" w:color="auto" w:fill="auto"/>
          </w:tcPr>
          <w:p w14:paraId="000002AC" w14:textId="77777777" w:rsidR="005F188B" w:rsidRPr="00A6689D" w:rsidRDefault="00A60B26">
            <w:pPr>
              <w:rPr>
                <w:b/>
              </w:rPr>
            </w:pPr>
            <w:r w:rsidRPr="00A6689D">
              <w:rPr>
                <w:b/>
              </w:rPr>
              <w:t>2.</w:t>
            </w:r>
          </w:p>
        </w:tc>
        <w:tc>
          <w:tcPr>
            <w:tcW w:w="5958" w:type="dxa"/>
            <w:gridSpan w:val="2"/>
            <w:shd w:val="clear" w:color="auto" w:fill="auto"/>
          </w:tcPr>
          <w:p w14:paraId="000002AD" w14:textId="77777777" w:rsidR="005F188B" w:rsidRPr="00A6689D" w:rsidRDefault="00A60B26">
            <w:pPr>
              <w:jc w:val="center"/>
              <w:rPr>
                <w:b/>
              </w:rPr>
            </w:pPr>
            <w:r w:rsidRPr="00A6689D">
              <w:rPr>
                <w:b/>
              </w:rPr>
              <w:t>Kritērijs: Projekta rezultātu ietekme</w:t>
            </w:r>
          </w:p>
        </w:tc>
        <w:tc>
          <w:tcPr>
            <w:tcW w:w="2977" w:type="dxa"/>
            <w:shd w:val="clear" w:color="auto" w:fill="auto"/>
          </w:tcPr>
          <w:p w14:paraId="000002AF" w14:textId="77777777" w:rsidR="005F188B" w:rsidRPr="00A6689D" w:rsidRDefault="00A60B26">
            <w:pPr>
              <w:jc w:val="center"/>
              <w:rPr>
                <w:b/>
              </w:rPr>
            </w:pPr>
            <w:r w:rsidRPr="00A6689D">
              <w:t>Maksimāli 5 punkti</w:t>
            </w:r>
          </w:p>
        </w:tc>
      </w:tr>
      <w:tr w:rsidR="005F188B" w:rsidRPr="00A6689D" w14:paraId="36D5ADB1" w14:textId="77777777">
        <w:tc>
          <w:tcPr>
            <w:tcW w:w="705" w:type="dxa"/>
            <w:shd w:val="clear" w:color="auto" w:fill="auto"/>
          </w:tcPr>
          <w:p w14:paraId="000002B0" w14:textId="77777777" w:rsidR="005F188B" w:rsidRPr="00A6689D" w:rsidRDefault="00A60B26">
            <w:pPr>
              <w:rPr>
                <w:b/>
              </w:rPr>
            </w:pPr>
            <w:r w:rsidRPr="00A6689D">
              <w:rPr>
                <w:b/>
              </w:rPr>
              <w:t>2.1.</w:t>
            </w:r>
          </w:p>
        </w:tc>
        <w:tc>
          <w:tcPr>
            <w:tcW w:w="3401" w:type="dxa"/>
            <w:shd w:val="clear" w:color="auto" w:fill="auto"/>
          </w:tcPr>
          <w:p w14:paraId="000002B1" w14:textId="77777777" w:rsidR="005F188B" w:rsidRPr="00A6689D" w:rsidRDefault="00A60B26" w:rsidP="00C205C0">
            <w:pPr>
              <w:jc w:val="both"/>
            </w:pPr>
            <w:r w:rsidRPr="00A6689D">
              <w:t>Apsvērums: iegūto zināšanu un prasmju paredzamā pārnese tālākajā darbībā un zinātniskās kapacitātes attīstībā</w:t>
            </w:r>
          </w:p>
        </w:tc>
        <w:tc>
          <w:tcPr>
            <w:tcW w:w="5534" w:type="dxa"/>
            <w:gridSpan w:val="2"/>
            <w:vMerge w:val="restart"/>
          </w:tcPr>
          <w:p w14:paraId="000002B2" w14:textId="77777777" w:rsidR="005F188B" w:rsidRPr="00A6689D" w:rsidRDefault="00A60B26">
            <w:r w:rsidRPr="00A6689D">
              <w:t>(pamatojums)</w:t>
            </w:r>
          </w:p>
        </w:tc>
      </w:tr>
      <w:tr w:rsidR="005F188B" w:rsidRPr="00A6689D" w14:paraId="3E752AA9" w14:textId="77777777">
        <w:tc>
          <w:tcPr>
            <w:tcW w:w="705" w:type="dxa"/>
            <w:shd w:val="clear" w:color="auto" w:fill="auto"/>
          </w:tcPr>
          <w:p w14:paraId="000002B4" w14:textId="77777777" w:rsidR="005F188B" w:rsidRPr="00A6689D" w:rsidRDefault="00A60B26">
            <w:pPr>
              <w:rPr>
                <w:b/>
              </w:rPr>
            </w:pPr>
            <w:r w:rsidRPr="00A6689D">
              <w:rPr>
                <w:b/>
              </w:rPr>
              <w:t>2.2.</w:t>
            </w:r>
          </w:p>
        </w:tc>
        <w:tc>
          <w:tcPr>
            <w:tcW w:w="3401" w:type="dxa"/>
            <w:shd w:val="clear" w:color="auto" w:fill="auto"/>
          </w:tcPr>
          <w:p w14:paraId="000002B5" w14:textId="77777777" w:rsidR="005F188B" w:rsidRPr="00A6689D" w:rsidRDefault="00A60B26" w:rsidP="00C205C0">
            <w:pPr>
              <w:jc w:val="both"/>
            </w:pPr>
            <w:r w:rsidRPr="00A6689D">
              <w:t>Apsvērums: 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tc>
        <w:tc>
          <w:tcPr>
            <w:tcW w:w="5534" w:type="dxa"/>
            <w:gridSpan w:val="2"/>
            <w:vMerge/>
          </w:tcPr>
          <w:p w14:paraId="000002B6" w14:textId="77777777" w:rsidR="005F188B" w:rsidRPr="00A6689D" w:rsidRDefault="005F188B">
            <w:pPr>
              <w:widowControl w:val="0"/>
              <w:pBdr>
                <w:top w:val="nil"/>
                <w:left w:val="nil"/>
                <w:bottom w:val="nil"/>
                <w:right w:val="nil"/>
                <w:between w:val="nil"/>
              </w:pBdr>
              <w:spacing w:line="276" w:lineRule="auto"/>
            </w:pPr>
          </w:p>
        </w:tc>
      </w:tr>
      <w:tr w:rsidR="005F188B" w:rsidRPr="00A6689D" w14:paraId="2FF26CC3" w14:textId="77777777">
        <w:tc>
          <w:tcPr>
            <w:tcW w:w="705" w:type="dxa"/>
            <w:shd w:val="clear" w:color="auto" w:fill="auto"/>
          </w:tcPr>
          <w:p w14:paraId="000002B8" w14:textId="77777777" w:rsidR="005F188B" w:rsidRPr="00A6689D" w:rsidRDefault="00A60B26">
            <w:pPr>
              <w:rPr>
                <w:b/>
              </w:rPr>
            </w:pPr>
            <w:r w:rsidRPr="00A6689D">
              <w:rPr>
                <w:b/>
              </w:rPr>
              <w:t>2.3.</w:t>
            </w:r>
          </w:p>
        </w:tc>
        <w:tc>
          <w:tcPr>
            <w:tcW w:w="3401" w:type="dxa"/>
            <w:shd w:val="clear" w:color="auto" w:fill="auto"/>
          </w:tcPr>
          <w:p w14:paraId="000002B9" w14:textId="77777777" w:rsidR="005F188B" w:rsidRPr="00A6689D" w:rsidRDefault="00A60B26" w:rsidP="00C205C0">
            <w:pPr>
              <w:jc w:val="both"/>
            </w:pPr>
            <w:r w:rsidRPr="00A6689D">
              <w:t>Apsvērums: pētījuma rezultātā tiks radītas attiecīgajai nozarei, tautsaimniecības un sabiedrības attīstībai nozīmīgas zināšanas</w:t>
            </w:r>
          </w:p>
        </w:tc>
        <w:tc>
          <w:tcPr>
            <w:tcW w:w="5534" w:type="dxa"/>
            <w:gridSpan w:val="2"/>
            <w:vMerge/>
          </w:tcPr>
          <w:p w14:paraId="000002BA" w14:textId="77777777" w:rsidR="005F188B" w:rsidRPr="00A6689D" w:rsidRDefault="005F188B">
            <w:pPr>
              <w:widowControl w:val="0"/>
              <w:pBdr>
                <w:top w:val="nil"/>
                <w:left w:val="nil"/>
                <w:bottom w:val="nil"/>
                <w:right w:val="nil"/>
                <w:between w:val="nil"/>
              </w:pBdr>
              <w:spacing w:line="276" w:lineRule="auto"/>
            </w:pPr>
          </w:p>
        </w:tc>
      </w:tr>
      <w:tr w:rsidR="005F188B" w:rsidRPr="00A6689D" w14:paraId="024346BE" w14:textId="77777777">
        <w:tc>
          <w:tcPr>
            <w:tcW w:w="705" w:type="dxa"/>
            <w:shd w:val="clear" w:color="auto" w:fill="auto"/>
          </w:tcPr>
          <w:p w14:paraId="000002BC" w14:textId="77777777" w:rsidR="005F188B" w:rsidRPr="00A6689D" w:rsidRDefault="00A60B26">
            <w:pPr>
              <w:rPr>
                <w:b/>
              </w:rPr>
            </w:pPr>
            <w:r w:rsidRPr="00A6689D">
              <w:rPr>
                <w:b/>
              </w:rPr>
              <w:t>2.4.</w:t>
            </w:r>
          </w:p>
        </w:tc>
        <w:tc>
          <w:tcPr>
            <w:tcW w:w="3401" w:type="dxa"/>
            <w:shd w:val="clear" w:color="auto" w:fill="auto"/>
          </w:tcPr>
          <w:p w14:paraId="000002BD" w14:textId="77777777" w:rsidR="005F188B" w:rsidRPr="00A6689D" w:rsidRDefault="00A60B26" w:rsidP="00C205C0">
            <w:pPr>
              <w:jc w:val="both"/>
            </w:pPr>
            <w:r w:rsidRPr="00A6689D">
              <w:t>Apsvērums: iegūto zināšanu ilgtspēja un kvalitatīvs to izplatības plāns, tai skaitā paredzētas zinātniskās publikācijas un sabiedrības informēšana</w:t>
            </w:r>
          </w:p>
        </w:tc>
        <w:tc>
          <w:tcPr>
            <w:tcW w:w="5534" w:type="dxa"/>
            <w:gridSpan w:val="2"/>
            <w:vMerge/>
          </w:tcPr>
          <w:p w14:paraId="000002BE" w14:textId="77777777" w:rsidR="005F188B" w:rsidRPr="00A6689D" w:rsidRDefault="005F188B">
            <w:pPr>
              <w:widowControl w:val="0"/>
              <w:pBdr>
                <w:top w:val="nil"/>
                <w:left w:val="nil"/>
                <w:bottom w:val="nil"/>
                <w:right w:val="nil"/>
                <w:between w:val="nil"/>
              </w:pBdr>
              <w:spacing w:line="276" w:lineRule="auto"/>
            </w:pPr>
          </w:p>
        </w:tc>
      </w:tr>
      <w:tr w:rsidR="005F188B" w:rsidRPr="00A6689D" w14:paraId="69FD8897" w14:textId="77777777">
        <w:tc>
          <w:tcPr>
            <w:tcW w:w="705" w:type="dxa"/>
            <w:shd w:val="clear" w:color="auto" w:fill="auto"/>
          </w:tcPr>
          <w:p w14:paraId="000002C0" w14:textId="77777777" w:rsidR="005F188B" w:rsidRPr="00A6689D" w:rsidRDefault="00A60B26">
            <w:pPr>
              <w:rPr>
                <w:b/>
              </w:rPr>
            </w:pPr>
            <w:r w:rsidRPr="00A6689D">
              <w:rPr>
                <w:b/>
              </w:rPr>
              <w:t>2.5.</w:t>
            </w:r>
          </w:p>
        </w:tc>
        <w:tc>
          <w:tcPr>
            <w:tcW w:w="3401" w:type="dxa"/>
            <w:shd w:val="clear" w:color="auto" w:fill="auto"/>
          </w:tcPr>
          <w:p w14:paraId="000002C1" w14:textId="77777777" w:rsidR="005F188B" w:rsidRPr="00A6689D" w:rsidRDefault="00A60B26" w:rsidP="00C205C0">
            <w:pPr>
              <w:jc w:val="both"/>
            </w:pPr>
            <w:bookmarkStart w:id="12" w:name="_heading=h.2s8eyo1" w:colFirst="0" w:colLast="0"/>
            <w:bookmarkEnd w:id="12"/>
            <w:r w:rsidRPr="00A6689D">
              <w:t>Apsvērums: pētījuma īstenošana sekmē projekta iesniedzēja zinātniskās kapacitātes stiprināšanu un karjeras attīstību</w:t>
            </w:r>
          </w:p>
        </w:tc>
        <w:tc>
          <w:tcPr>
            <w:tcW w:w="5534" w:type="dxa"/>
            <w:gridSpan w:val="2"/>
            <w:vMerge/>
          </w:tcPr>
          <w:p w14:paraId="000002C2" w14:textId="77777777" w:rsidR="005F188B" w:rsidRPr="00A6689D" w:rsidRDefault="005F188B">
            <w:pPr>
              <w:widowControl w:val="0"/>
              <w:pBdr>
                <w:top w:val="nil"/>
                <w:left w:val="nil"/>
                <w:bottom w:val="nil"/>
                <w:right w:val="nil"/>
                <w:between w:val="nil"/>
              </w:pBdr>
              <w:spacing w:line="276" w:lineRule="auto"/>
            </w:pPr>
          </w:p>
        </w:tc>
      </w:tr>
      <w:tr w:rsidR="005F188B" w:rsidRPr="00A6689D" w14:paraId="3E6DF115" w14:textId="77777777">
        <w:trPr>
          <w:trHeight w:val="343"/>
        </w:trPr>
        <w:tc>
          <w:tcPr>
            <w:tcW w:w="705" w:type="dxa"/>
            <w:shd w:val="clear" w:color="auto" w:fill="auto"/>
          </w:tcPr>
          <w:p w14:paraId="000002C4" w14:textId="77777777" w:rsidR="005F188B" w:rsidRPr="00A6689D" w:rsidRDefault="00A60B26">
            <w:pPr>
              <w:rPr>
                <w:b/>
              </w:rPr>
            </w:pPr>
            <w:r w:rsidRPr="00A6689D">
              <w:rPr>
                <w:b/>
              </w:rPr>
              <w:t>3.</w:t>
            </w:r>
          </w:p>
        </w:tc>
        <w:tc>
          <w:tcPr>
            <w:tcW w:w="5958" w:type="dxa"/>
            <w:gridSpan w:val="2"/>
            <w:shd w:val="clear" w:color="auto" w:fill="auto"/>
          </w:tcPr>
          <w:p w14:paraId="000002C5" w14:textId="77777777" w:rsidR="005F188B" w:rsidRPr="00A6689D" w:rsidRDefault="00A60B26">
            <w:pPr>
              <w:jc w:val="center"/>
              <w:rPr>
                <w:b/>
              </w:rPr>
            </w:pPr>
            <w:r w:rsidRPr="00A6689D">
              <w:rPr>
                <w:b/>
              </w:rPr>
              <w:t>Kritērijs: Projekta īstenošanas iespējas un nodrošinājums</w:t>
            </w:r>
          </w:p>
        </w:tc>
        <w:tc>
          <w:tcPr>
            <w:tcW w:w="2977" w:type="dxa"/>
            <w:shd w:val="clear" w:color="auto" w:fill="auto"/>
          </w:tcPr>
          <w:p w14:paraId="000002C7" w14:textId="77777777" w:rsidR="005F188B" w:rsidRPr="00A6689D" w:rsidRDefault="00A60B26">
            <w:r w:rsidRPr="00A6689D">
              <w:t>Maksimāli 5 punkti</w:t>
            </w:r>
          </w:p>
        </w:tc>
      </w:tr>
      <w:tr w:rsidR="005F188B" w:rsidRPr="00A6689D" w14:paraId="1AC69683" w14:textId="77777777">
        <w:tc>
          <w:tcPr>
            <w:tcW w:w="705" w:type="dxa"/>
            <w:shd w:val="clear" w:color="auto" w:fill="auto"/>
          </w:tcPr>
          <w:p w14:paraId="000002C8" w14:textId="77777777" w:rsidR="005F188B" w:rsidRPr="00A6689D" w:rsidRDefault="00A60B26">
            <w:pPr>
              <w:rPr>
                <w:b/>
              </w:rPr>
            </w:pPr>
            <w:r w:rsidRPr="00A6689D">
              <w:rPr>
                <w:b/>
              </w:rPr>
              <w:t>3.1.</w:t>
            </w:r>
          </w:p>
        </w:tc>
        <w:tc>
          <w:tcPr>
            <w:tcW w:w="3401" w:type="dxa"/>
            <w:shd w:val="clear" w:color="auto" w:fill="auto"/>
          </w:tcPr>
          <w:p w14:paraId="000002C9" w14:textId="77777777" w:rsidR="005F188B" w:rsidRPr="00A6689D" w:rsidRDefault="00A60B26" w:rsidP="00C205C0">
            <w:pPr>
              <w:jc w:val="both"/>
            </w:pPr>
            <w:r w:rsidRPr="00A6689D">
              <w:t xml:space="preserve">Apsvērums: pētījuma darba plāna kvalitāte un tā atbilstība izvirzītajam mērķim. Paredzētie resursi ir atbilstoši un pietiekami mērķa sasniegšanai. Pētījumā paredzēts nodrošināt efektīvu resursu izmantošanu. Plānotie </w:t>
            </w:r>
            <w:r w:rsidRPr="00A6689D">
              <w:lastRenderedPageBreak/>
              <w:t>darba posmi un uzdevumi ir skaidri definēti, atbilstoši un ticami</w:t>
            </w:r>
          </w:p>
        </w:tc>
        <w:tc>
          <w:tcPr>
            <w:tcW w:w="5534" w:type="dxa"/>
            <w:gridSpan w:val="2"/>
            <w:vMerge w:val="restart"/>
            <w:shd w:val="clear" w:color="auto" w:fill="auto"/>
          </w:tcPr>
          <w:p w14:paraId="000002CA" w14:textId="77777777" w:rsidR="005F188B" w:rsidRPr="00A6689D" w:rsidRDefault="00A60B26">
            <w:r w:rsidRPr="00A6689D">
              <w:lastRenderedPageBreak/>
              <w:t>(pamatojums)</w:t>
            </w:r>
          </w:p>
        </w:tc>
      </w:tr>
      <w:tr w:rsidR="005F188B" w:rsidRPr="00A6689D" w14:paraId="4F88D7EF" w14:textId="77777777">
        <w:tc>
          <w:tcPr>
            <w:tcW w:w="705" w:type="dxa"/>
            <w:shd w:val="clear" w:color="auto" w:fill="auto"/>
          </w:tcPr>
          <w:p w14:paraId="000002CC" w14:textId="77777777" w:rsidR="005F188B" w:rsidRPr="00A6689D" w:rsidRDefault="00A60B26">
            <w:pPr>
              <w:rPr>
                <w:b/>
              </w:rPr>
            </w:pPr>
            <w:r w:rsidRPr="00A6689D">
              <w:rPr>
                <w:b/>
              </w:rPr>
              <w:t>3.2.</w:t>
            </w:r>
          </w:p>
        </w:tc>
        <w:tc>
          <w:tcPr>
            <w:tcW w:w="3401" w:type="dxa"/>
            <w:shd w:val="clear" w:color="auto" w:fill="auto"/>
          </w:tcPr>
          <w:p w14:paraId="000002CD" w14:textId="77777777" w:rsidR="005F188B" w:rsidRPr="00A6689D" w:rsidRDefault="00A60B26" w:rsidP="00C205C0">
            <w:pPr>
              <w:jc w:val="both"/>
            </w:pPr>
            <w:r w:rsidRPr="00A6689D">
              <w:t>Apsvērums: projekta iesniedzēja zinātniskā kvalifikācija, atbilstoši iesniegtajiem dzīves gājuma aprakstiem (CV)</w:t>
            </w:r>
          </w:p>
        </w:tc>
        <w:tc>
          <w:tcPr>
            <w:tcW w:w="5534" w:type="dxa"/>
            <w:gridSpan w:val="2"/>
            <w:vMerge/>
            <w:shd w:val="clear" w:color="auto" w:fill="auto"/>
          </w:tcPr>
          <w:p w14:paraId="000002CE" w14:textId="77777777" w:rsidR="005F188B" w:rsidRPr="00A6689D" w:rsidRDefault="005F188B">
            <w:pPr>
              <w:widowControl w:val="0"/>
              <w:pBdr>
                <w:top w:val="nil"/>
                <w:left w:val="nil"/>
                <w:bottom w:val="nil"/>
                <w:right w:val="nil"/>
                <w:between w:val="nil"/>
              </w:pBdr>
              <w:spacing w:line="276" w:lineRule="auto"/>
            </w:pPr>
          </w:p>
        </w:tc>
      </w:tr>
      <w:tr w:rsidR="005F188B" w:rsidRPr="00A6689D" w14:paraId="4FD0DC71" w14:textId="77777777">
        <w:tc>
          <w:tcPr>
            <w:tcW w:w="705" w:type="dxa"/>
            <w:shd w:val="clear" w:color="auto" w:fill="auto"/>
          </w:tcPr>
          <w:p w14:paraId="000002D0" w14:textId="77777777" w:rsidR="005F188B" w:rsidRPr="00A6689D" w:rsidRDefault="00A60B26">
            <w:pPr>
              <w:rPr>
                <w:b/>
              </w:rPr>
            </w:pPr>
            <w:r w:rsidRPr="00A6689D">
              <w:rPr>
                <w:b/>
              </w:rPr>
              <w:t>3.3.</w:t>
            </w:r>
          </w:p>
        </w:tc>
        <w:tc>
          <w:tcPr>
            <w:tcW w:w="3401" w:type="dxa"/>
            <w:shd w:val="clear" w:color="auto" w:fill="auto"/>
          </w:tcPr>
          <w:p w14:paraId="000002D1" w14:textId="77777777" w:rsidR="005F188B" w:rsidRPr="00A6689D" w:rsidRDefault="00A60B26" w:rsidP="00C205C0">
            <w:pPr>
              <w:jc w:val="both"/>
            </w:pPr>
            <w:r w:rsidRPr="00A6689D">
              <w:t>Apsvērums: paredzēta atbilstoša pētījuma vadība, ieskaitot kvalitātes vadību un pētniecības datu pārvaldību (izstrādāts un tiek uzturēts Datu pārvaldības plāns).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00002D2" w14:textId="77777777" w:rsidR="005F188B" w:rsidRPr="00A6689D" w:rsidRDefault="005F188B">
            <w:pPr>
              <w:widowControl w:val="0"/>
              <w:pBdr>
                <w:top w:val="nil"/>
                <w:left w:val="nil"/>
                <w:bottom w:val="nil"/>
                <w:right w:val="nil"/>
                <w:between w:val="nil"/>
              </w:pBdr>
              <w:spacing w:line="276" w:lineRule="auto"/>
            </w:pPr>
          </w:p>
        </w:tc>
      </w:tr>
      <w:tr w:rsidR="005F188B" w:rsidRPr="00A6689D" w14:paraId="1AA5B51E" w14:textId="77777777">
        <w:tc>
          <w:tcPr>
            <w:tcW w:w="705" w:type="dxa"/>
            <w:shd w:val="clear" w:color="auto" w:fill="auto"/>
          </w:tcPr>
          <w:p w14:paraId="000002D4" w14:textId="77777777" w:rsidR="005F188B" w:rsidRPr="00A6689D" w:rsidRDefault="00A60B26">
            <w:pPr>
              <w:rPr>
                <w:b/>
              </w:rPr>
            </w:pPr>
            <w:r w:rsidRPr="00A6689D">
              <w:rPr>
                <w:b/>
              </w:rPr>
              <w:t>3.4.</w:t>
            </w:r>
          </w:p>
        </w:tc>
        <w:tc>
          <w:tcPr>
            <w:tcW w:w="3401" w:type="dxa"/>
            <w:shd w:val="clear" w:color="auto" w:fill="auto"/>
          </w:tcPr>
          <w:p w14:paraId="000002D5" w14:textId="77777777" w:rsidR="005F188B" w:rsidRPr="00A6689D" w:rsidRDefault="00A60B26" w:rsidP="00C205C0">
            <w:pPr>
              <w:jc w:val="both"/>
            </w:pPr>
            <w:r w:rsidRPr="00A6689D">
              <w:t>Apsvērums: pētījuma veikšanai ir nepieciešamā pētniecības infrastruktūra</w:t>
            </w:r>
          </w:p>
        </w:tc>
        <w:tc>
          <w:tcPr>
            <w:tcW w:w="5534" w:type="dxa"/>
            <w:gridSpan w:val="2"/>
            <w:vMerge/>
            <w:shd w:val="clear" w:color="auto" w:fill="auto"/>
          </w:tcPr>
          <w:p w14:paraId="000002D6" w14:textId="77777777" w:rsidR="005F188B" w:rsidRPr="00A6689D" w:rsidRDefault="005F188B">
            <w:pPr>
              <w:widowControl w:val="0"/>
              <w:pBdr>
                <w:top w:val="nil"/>
                <w:left w:val="nil"/>
                <w:bottom w:val="nil"/>
                <w:right w:val="nil"/>
                <w:between w:val="nil"/>
              </w:pBdr>
              <w:spacing w:line="276" w:lineRule="auto"/>
            </w:pPr>
          </w:p>
        </w:tc>
      </w:tr>
      <w:tr w:rsidR="005F188B" w:rsidRPr="00A6689D" w14:paraId="6222001C" w14:textId="77777777">
        <w:tc>
          <w:tcPr>
            <w:tcW w:w="705" w:type="dxa"/>
            <w:shd w:val="clear" w:color="auto" w:fill="auto"/>
          </w:tcPr>
          <w:p w14:paraId="000002D8" w14:textId="77777777" w:rsidR="005F188B" w:rsidRPr="00A6689D" w:rsidRDefault="00A60B26">
            <w:pPr>
              <w:rPr>
                <w:b/>
              </w:rPr>
            </w:pPr>
            <w:r w:rsidRPr="00A6689D">
              <w:rPr>
                <w:b/>
              </w:rPr>
              <w:t>3.5.</w:t>
            </w:r>
          </w:p>
        </w:tc>
        <w:tc>
          <w:tcPr>
            <w:tcW w:w="3401" w:type="dxa"/>
            <w:shd w:val="clear" w:color="auto" w:fill="auto"/>
          </w:tcPr>
          <w:p w14:paraId="000002D9" w14:textId="77777777" w:rsidR="005F188B" w:rsidRPr="00A6689D" w:rsidRDefault="00A60B26" w:rsidP="00C205C0">
            <w:pPr>
              <w:jc w:val="both"/>
            </w:pPr>
            <w:r w:rsidRPr="00A6689D">
              <w:t>Apsvērums: pētījuma realizējošai institūcijai ir nepieciešamās zināšanas un kompetence</w:t>
            </w:r>
          </w:p>
        </w:tc>
        <w:tc>
          <w:tcPr>
            <w:tcW w:w="5534" w:type="dxa"/>
            <w:gridSpan w:val="2"/>
            <w:vMerge/>
            <w:shd w:val="clear" w:color="auto" w:fill="auto"/>
          </w:tcPr>
          <w:p w14:paraId="000002DA" w14:textId="77777777" w:rsidR="005F188B" w:rsidRPr="00A6689D" w:rsidRDefault="005F188B">
            <w:pPr>
              <w:widowControl w:val="0"/>
              <w:pBdr>
                <w:top w:val="nil"/>
                <w:left w:val="nil"/>
                <w:bottom w:val="nil"/>
                <w:right w:val="nil"/>
                <w:between w:val="nil"/>
              </w:pBdr>
              <w:spacing w:line="276" w:lineRule="auto"/>
            </w:pPr>
          </w:p>
        </w:tc>
      </w:tr>
    </w:tbl>
    <w:p w14:paraId="000002DC" w14:textId="77777777" w:rsidR="005F188B" w:rsidRPr="00A6689D" w:rsidRDefault="005F188B"/>
    <w:tbl>
      <w:tblPr>
        <w:tblStyle w:val="a8"/>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803"/>
        <w:gridCol w:w="3096"/>
      </w:tblGrid>
      <w:tr w:rsidR="005F188B" w:rsidRPr="00A6689D" w14:paraId="4D6B2590" w14:textId="77777777">
        <w:tc>
          <w:tcPr>
            <w:tcW w:w="1245" w:type="dxa"/>
            <w:shd w:val="clear" w:color="auto" w:fill="auto"/>
          </w:tcPr>
          <w:p w14:paraId="000002DD" w14:textId="77777777" w:rsidR="005F188B" w:rsidRPr="00A6689D" w:rsidRDefault="00A60B26">
            <w:pPr>
              <w:tabs>
                <w:tab w:val="right" w:pos="1587"/>
              </w:tabs>
              <w:ind w:left="34"/>
              <w:rPr>
                <w:b/>
              </w:rPr>
            </w:pPr>
            <w:r w:rsidRPr="00A6689D">
              <w:rPr>
                <w:b/>
              </w:rPr>
              <w:t>Kritēriji</w:t>
            </w:r>
            <w:r w:rsidRPr="00A6689D">
              <w:tab/>
            </w:r>
          </w:p>
        </w:tc>
        <w:tc>
          <w:tcPr>
            <w:tcW w:w="1693" w:type="dxa"/>
            <w:shd w:val="clear" w:color="auto" w:fill="auto"/>
          </w:tcPr>
          <w:p w14:paraId="000002DE" w14:textId="77777777" w:rsidR="005F188B" w:rsidRPr="00A6689D" w:rsidRDefault="00A60B26">
            <w:pPr>
              <w:rPr>
                <w:b/>
              </w:rPr>
            </w:pPr>
            <w:r w:rsidRPr="00A6689D">
              <w:rPr>
                <w:b/>
              </w:rPr>
              <w:t>Zinātniskā kvalitāte</w:t>
            </w:r>
          </w:p>
        </w:tc>
        <w:tc>
          <w:tcPr>
            <w:tcW w:w="1803" w:type="dxa"/>
            <w:shd w:val="clear" w:color="auto" w:fill="auto"/>
          </w:tcPr>
          <w:p w14:paraId="000002DF" w14:textId="77777777" w:rsidR="005F188B" w:rsidRPr="00A6689D" w:rsidRDefault="00A60B26">
            <w:pPr>
              <w:rPr>
                <w:b/>
              </w:rPr>
            </w:pPr>
            <w:r w:rsidRPr="00A6689D">
              <w:rPr>
                <w:b/>
              </w:rPr>
              <w:t>Ietekme</w:t>
            </w:r>
          </w:p>
        </w:tc>
        <w:tc>
          <w:tcPr>
            <w:tcW w:w="1803" w:type="dxa"/>
            <w:shd w:val="clear" w:color="auto" w:fill="auto"/>
          </w:tcPr>
          <w:p w14:paraId="000002E0" w14:textId="77777777" w:rsidR="005F188B" w:rsidRPr="00A6689D" w:rsidRDefault="00A60B26">
            <w:pPr>
              <w:rPr>
                <w:b/>
              </w:rPr>
            </w:pPr>
            <w:r w:rsidRPr="00A6689D">
              <w:rPr>
                <w:b/>
              </w:rPr>
              <w:t>Īstenošana</w:t>
            </w:r>
          </w:p>
        </w:tc>
        <w:tc>
          <w:tcPr>
            <w:tcW w:w="3096" w:type="dxa"/>
            <w:vMerge w:val="restart"/>
          </w:tcPr>
          <w:p w14:paraId="000002E1" w14:textId="77777777" w:rsidR="005F188B" w:rsidRPr="00A6689D" w:rsidRDefault="00A60B26">
            <w:pPr>
              <w:rPr>
                <w:b/>
              </w:rPr>
            </w:pPr>
            <w:r w:rsidRPr="00A6689D">
              <w:rPr>
                <w:b/>
              </w:rPr>
              <w:t>KOPĀ</w:t>
            </w:r>
          </w:p>
          <w:p w14:paraId="000002E2" w14:textId="77777777" w:rsidR="005F188B" w:rsidRPr="00A6689D" w:rsidRDefault="00A60B26">
            <w:r w:rsidRPr="00A6689D">
              <w:t>(vērtējums)</w:t>
            </w:r>
          </w:p>
        </w:tc>
      </w:tr>
      <w:tr w:rsidR="005F188B" w:rsidRPr="00A6689D" w14:paraId="228CD4AA" w14:textId="77777777">
        <w:tc>
          <w:tcPr>
            <w:tcW w:w="1245" w:type="dxa"/>
            <w:shd w:val="clear" w:color="auto" w:fill="auto"/>
          </w:tcPr>
          <w:p w14:paraId="000002E3" w14:textId="77777777" w:rsidR="005F188B" w:rsidRPr="00A6689D" w:rsidRDefault="00A60B26">
            <w:pPr>
              <w:rPr>
                <w:b/>
              </w:rPr>
            </w:pPr>
            <w:r w:rsidRPr="00A6689D">
              <w:rPr>
                <w:b/>
              </w:rPr>
              <w:t>Punkti</w:t>
            </w:r>
          </w:p>
        </w:tc>
        <w:tc>
          <w:tcPr>
            <w:tcW w:w="1693" w:type="dxa"/>
            <w:shd w:val="clear" w:color="auto" w:fill="auto"/>
          </w:tcPr>
          <w:p w14:paraId="000002E4" w14:textId="77777777" w:rsidR="005F188B" w:rsidRPr="00A6689D" w:rsidRDefault="005F188B"/>
        </w:tc>
        <w:tc>
          <w:tcPr>
            <w:tcW w:w="1803" w:type="dxa"/>
            <w:shd w:val="clear" w:color="auto" w:fill="auto"/>
          </w:tcPr>
          <w:p w14:paraId="000002E5" w14:textId="77777777" w:rsidR="005F188B" w:rsidRPr="00A6689D" w:rsidRDefault="005F188B"/>
        </w:tc>
        <w:tc>
          <w:tcPr>
            <w:tcW w:w="1803" w:type="dxa"/>
            <w:shd w:val="clear" w:color="auto" w:fill="auto"/>
          </w:tcPr>
          <w:p w14:paraId="000002E6" w14:textId="77777777" w:rsidR="005F188B" w:rsidRPr="00A6689D" w:rsidRDefault="005F188B"/>
        </w:tc>
        <w:tc>
          <w:tcPr>
            <w:tcW w:w="3096" w:type="dxa"/>
            <w:vMerge/>
          </w:tcPr>
          <w:p w14:paraId="000002E7" w14:textId="77777777" w:rsidR="005F188B" w:rsidRPr="00A6689D" w:rsidRDefault="005F188B">
            <w:pPr>
              <w:widowControl w:val="0"/>
              <w:pBdr>
                <w:top w:val="nil"/>
                <w:left w:val="nil"/>
                <w:bottom w:val="nil"/>
                <w:right w:val="nil"/>
                <w:between w:val="nil"/>
              </w:pBdr>
              <w:spacing w:line="276" w:lineRule="auto"/>
            </w:pPr>
          </w:p>
        </w:tc>
      </w:tr>
      <w:tr w:rsidR="005F188B" w:rsidRPr="00A6689D" w14:paraId="0FC73EF3" w14:textId="77777777">
        <w:tc>
          <w:tcPr>
            <w:tcW w:w="1245" w:type="dxa"/>
            <w:shd w:val="clear" w:color="auto" w:fill="auto"/>
          </w:tcPr>
          <w:p w14:paraId="000002E8" w14:textId="77777777" w:rsidR="005F188B" w:rsidRPr="00A6689D" w:rsidRDefault="00A60B26">
            <w:pPr>
              <w:rPr>
                <w:b/>
              </w:rPr>
            </w:pPr>
            <w:r w:rsidRPr="00A6689D">
              <w:rPr>
                <w:b/>
              </w:rPr>
              <w:t>Svars</w:t>
            </w:r>
          </w:p>
        </w:tc>
        <w:tc>
          <w:tcPr>
            <w:tcW w:w="1693" w:type="dxa"/>
            <w:shd w:val="clear" w:color="auto" w:fill="auto"/>
          </w:tcPr>
          <w:p w14:paraId="000002E9" w14:textId="77777777" w:rsidR="005F188B" w:rsidRPr="00A6689D" w:rsidRDefault="00A60B26">
            <w:r w:rsidRPr="00A6689D">
              <w:t>50%</w:t>
            </w:r>
          </w:p>
        </w:tc>
        <w:tc>
          <w:tcPr>
            <w:tcW w:w="1803" w:type="dxa"/>
            <w:shd w:val="clear" w:color="auto" w:fill="auto"/>
          </w:tcPr>
          <w:p w14:paraId="000002EA" w14:textId="77777777" w:rsidR="005F188B" w:rsidRPr="00A6689D" w:rsidRDefault="00A60B26">
            <w:r w:rsidRPr="00A6689D">
              <w:t>30%</w:t>
            </w:r>
          </w:p>
        </w:tc>
        <w:tc>
          <w:tcPr>
            <w:tcW w:w="1803" w:type="dxa"/>
            <w:shd w:val="clear" w:color="auto" w:fill="auto"/>
          </w:tcPr>
          <w:p w14:paraId="000002EB" w14:textId="77777777" w:rsidR="005F188B" w:rsidRPr="00A6689D" w:rsidRDefault="00A60B26">
            <w:r w:rsidRPr="00A6689D">
              <w:t>20%</w:t>
            </w:r>
          </w:p>
        </w:tc>
        <w:tc>
          <w:tcPr>
            <w:tcW w:w="3096" w:type="dxa"/>
            <w:vMerge/>
          </w:tcPr>
          <w:p w14:paraId="000002EC" w14:textId="77777777" w:rsidR="005F188B" w:rsidRPr="00A6689D" w:rsidRDefault="005F188B">
            <w:pPr>
              <w:widowControl w:val="0"/>
              <w:pBdr>
                <w:top w:val="nil"/>
                <w:left w:val="nil"/>
                <w:bottom w:val="nil"/>
                <w:right w:val="nil"/>
                <w:between w:val="nil"/>
              </w:pBdr>
              <w:spacing w:line="276" w:lineRule="auto"/>
            </w:pPr>
          </w:p>
        </w:tc>
      </w:tr>
    </w:tbl>
    <w:p w14:paraId="000002ED" w14:textId="77777777" w:rsidR="005F188B" w:rsidRPr="00A6689D" w:rsidRDefault="005F188B">
      <w:pPr>
        <w:ind w:firstLine="720"/>
        <w:jc w:val="both"/>
        <w:rPr>
          <w:color w:val="000000"/>
          <w:sz w:val="28"/>
          <w:szCs w:val="28"/>
        </w:rPr>
        <w:sectPr w:rsidR="005F188B" w:rsidRPr="00A6689D">
          <w:pgSz w:w="12240" w:h="15840"/>
          <w:pgMar w:top="284" w:right="1276" w:bottom="284" w:left="1440" w:header="720" w:footer="720" w:gutter="0"/>
          <w:cols w:space="720"/>
        </w:sectPr>
      </w:pPr>
    </w:p>
    <w:p w14:paraId="000002EE" w14:textId="77777777" w:rsidR="005F188B" w:rsidRPr="00A6689D" w:rsidRDefault="00A60B26">
      <w:pPr>
        <w:jc w:val="right"/>
      </w:pPr>
      <w:r w:rsidRPr="00A6689D">
        <w:lastRenderedPageBreak/>
        <w:t>5. pielikums</w:t>
      </w:r>
    </w:p>
    <w:p w14:paraId="000002EF" w14:textId="77777777" w:rsidR="005F188B" w:rsidRPr="00A6689D" w:rsidRDefault="00A60B26">
      <w:pPr>
        <w:jc w:val="right"/>
      </w:pPr>
      <w:r w:rsidRPr="00A6689D">
        <w:t>Latvijas Organiskās sintēzes institūta un Latvijas Biomedicīnas pētījumu un studiju centra  akadēmiskās karjeras grantu konkursa nolikumam</w:t>
      </w:r>
    </w:p>
    <w:p w14:paraId="000002F0" w14:textId="77777777" w:rsidR="005F188B" w:rsidRPr="00A6689D" w:rsidRDefault="005F188B">
      <w:pPr>
        <w:ind w:firstLine="720"/>
        <w:jc w:val="both"/>
        <w:rPr>
          <w:color w:val="000000"/>
          <w:sz w:val="28"/>
          <w:szCs w:val="28"/>
        </w:rPr>
      </w:pPr>
    </w:p>
    <w:p w14:paraId="000002F1" w14:textId="77777777" w:rsidR="005F188B" w:rsidRPr="00A6689D" w:rsidRDefault="005F188B">
      <w:pPr>
        <w:ind w:firstLine="720"/>
        <w:jc w:val="both"/>
        <w:rPr>
          <w:color w:val="000000"/>
          <w:sz w:val="28"/>
          <w:szCs w:val="28"/>
        </w:rPr>
      </w:pPr>
    </w:p>
    <w:p w14:paraId="000002F2" w14:textId="77777777" w:rsidR="005F188B" w:rsidRPr="00C205C0" w:rsidRDefault="00A60B26">
      <w:pPr>
        <w:ind w:firstLine="720"/>
        <w:jc w:val="center"/>
        <w:rPr>
          <w:b/>
          <w:color w:val="000000"/>
        </w:rPr>
      </w:pPr>
      <w:r w:rsidRPr="00C205C0">
        <w:rPr>
          <w:b/>
          <w:color w:val="000000"/>
        </w:rPr>
        <w:t>Projekta noslēguma zinātniskā pārskata veidlapa</w:t>
      </w:r>
    </w:p>
    <w:p w14:paraId="000002F3" w14:textId="77777777" w:rsidR="005F188B" w:rsidRPr="00A6689D" w:rsidRDefault="005F188B">
      <w:pPr>
        <w:ind w:firstLine="720"/>
        <w:jc w:val="center"/>
        <w:rPr>
          <w:b/>
          <w:color w:val="000000"/>
          <w:sz w:val="28"/>
          <w:szCs w:val="28"/>
        </w:rPr>
      </w:pPr>
    </w:p>
    <w:p w14:paraId="000002F4" w14:textId="77777777" w:rsidR="005F188B" w:rsidRPr="00A6689D" w:rsidRDefault="00A60B26">
      <w:pPr>
        <w:pBdr>
          <w:top w:val="nil"/>
          <w:left w:val="nil"/>
          <w:bottom w:val="nil"/>
          <w:right w:val="nil"/>
          <w:between w:val="nil"/>
        </w:pBdr>
        <w:rPr>
          <w:i/>
          <w:color w:val="000000"/>
        </w:rPr>
      </w:pPr>
      <w:r w:rsidRPr="00A6689D">
        <w:rPr>
          <w:i/>
          <w:color w:val="000000"/>
        </w:rPr>
        <w:t>Aizpilda tikai angļu valodā</w:t>
      </w:r>
    </w:p>
    <w:p w14:paraId="000002F5" w14:textId="77777777" w:rsidR="005F188B" w:rsidRPr="00A6689D" w:rsidRDefault="005F188B">
      <w:pPr>
        <w:pBdr>
          <w:top w:val="nil"/>
          <w:left w:val="nil"/>
          <w:bottom w:val="nil"/>
          <w:right w:val="nil"/>
          <w:between w:val="nil"/>
        </w:pBdr>
        <w:jc w:val="center"/>
        <w:rPr>
          <w:b/>
          <w:color w:val="000000"/>
        </w:rPr>
      </w:pPr>
    </w:p>
    <w:p w14:paraId="000002F6" w14:textId="77777777" w:rsidR="005F188B" w:rsidRPr="00A6689D" w:rsidRDefault="00A60B26">
      <w:pPr>
        <w:pBdr>
          <w:top w:val="nil"/>
          <w:left w:val="nil"/>
          <w:bottom w:val="nil"/>
          <w:right w:val="nil"/>
          <w:between w:val="nil"/>
        </w:pBdr>
        <w:jc w:val="center"/>
        <w:rPr>
          <w:b/>
          <w:color w:val="000000"/>
        </w:rPr>
      </w:pPr>
      <w:r w:rsidRPr="00A6689D">
        <w:rPr>
          <w:b/>
          <w:color w:val="000000"/>
        </w:rPr>
        <w:t>Final scientific project report form</w:t>
      </w:r>
    </w:p>
    <w:p w14:paraId="000002F7" w14:textId="77777777" w:rsidR="005F188B" w:rsidRPr="00A6689D" w:rsidRDefault="005F188B">
      <w:pPr>
        <w:pBdr>
          <w:top w:val="nil"/>
          <w:left w:val="nil"/>
          <w:bottom w:val="nil"/>
          <w:right w:val="nil"/>
          <w:between w:val="nil"/>
        </w:pBdr>
        <w:jc w:val="both"/>
        <w:rPr>
          <w:color w:val="000000"/>
        </w:rPr>
      </w:pPr>
    </w:p>
    <w:p w14:paraId="000002F8" w14:textId="77777777" w:rsidR="005F188B" w:rsidRPr="00A6689D" w:rsidRDefault="00A60B26">
      <w:pPr>
        <w:pBdr>
          <w:top w:val="nil"/>
          <w:left w:val="nil"/>
          <w:bottom w:val="nil"/>
          <w:right w:val="nil"/>
          <w:between w:val="nil"/>
        </w:pBdr>
        <w:jc w:val="both"/>
        <w:rPr>
          <w:color w:val="000000"/>
        </w:rPr>
      </w:pPr>
      <w:r w:rsidRPr="00A6689D">
        <w:rPr>
          <w:color w:val="000000"/>
        </w:rPr>
        <w:t>Project title:</w:t>
      </w:r>
    </w:p>
    <w:p w14:paraId="000002F9" w14:textId="77777777" w:rsidR="005F188B" w:rsidRPr="00A6689D" w:rsidRDefault="005F188B">
      <w:pPr>
        <w:pBdr>
          <w:top w:val="nil"/>
          <w:left w:val="nil"/>
          <w:bottom w:val="nil"/>
          <w:right w:val="nil"/>
          <w:between w:val="nil"/>
        </w:pBdr>
        <w:jc w:val="both"/>
        <w:rPr>
          <w:color w:val="000000"/>
        </w:rPr>
      </w:pPr>
    </w:p>
    <w:p w14:paraId="000002FA" w14:textId="77777777" w:rsidR="005F188B" w:rsidRPr="00A6689D" w:rsidRDefault="00A60B26">
      <w:pPr>
        <w:pBdr>
          <w:top w:val="nil"/>
          <w:left w:val="nil"/>
          <w:bottom w:val="nil"/>
          <w:right w:val="nil"/>
          <w:between w:val="nil"/>
        </w:pBdr>
        <w:jc w:val="both"/>
        <w:rPr>
          <w:b/>
          <w:color w:val="000000"/>
          <w:sz w:val="28"/>
          <w:szCs w:val="28"/>
        </w:rPr>
      </w:pPr>
      <w:r w:rsidRPr="00A6689D">
        <w:rPr>
          <w:b/>
          <w:color w:val="000000"/>
        </w:rPr>
        <w:t>1. Scientific excellence</w:t>
      </w:r>
    </w:p>
    <w:p w14:paraId="000002FB" w14:textId="77777777" w:rsidR="005F188B" w:rsidRPr="00A6689D" w:rsidRDefault="00A60B26">
      <w:pPr>
        <w:pBdr>
          <w:top w:val="nil"/>
          <w:left w:val="nil"/>
          <w:bottom w:val="nil"/>
          <w:right w:val="nil"/>
          <w:between w:val="nil"/>
        </w:pBdr>
        <w:jc w:val="both"/>
        <w:rPr>
          <w:color w:val="000000"/>
        </w:rPr>
      </w:pPr>
      <w:r w:rsidRPr="00A6689D">
        <w:rPr>
          <w:color w:val="000000"/>
        </w:rPr>
        <w:t>(description)</w:t>
      </w:r>
    </w:p>
    <w:p w14:paraId="000002FC" w14:textId="77777777" w:rsidR="005F188B" w:rsidRPr="00A6689D" w:rsidRDefault="005F188B">
      <w:pPr>
        <w:pBdr>
          <w:top w:val="nil"/>
          <w:left w:val="nil"/>
          <w:bottom w:val="nil"/>
          <w:right w:val="nil"/>
          <w:between w:val="nil"/>
        </w:pBdr>
        <w:jc w:val="both"/>
        <w:rPr>
          <w:color w:val="000000"/>
        </w:rPr>
      </w:pPr>
    </w:p>
    <w:p w14:paraId="000002FD" w14:textId="77777777" w:rsidR="005F188B" w:rsidRPr="00A6689D" w:rsidRDefault="00A60B26">
      <w:pPr>
        <w:pBdr>
          <w:top w:val="nil"/>
          <w:left w:val="nil"/>
          <w:bottom w:val="nil"/>
          <w:right w:val="nil"/>
          <w:between w:val="nil"/>
        </w:pBdr>
        <w:jc w:val="both"/>
        <w:rPr>
          <w:b/>
          <w:color w:val="000000"/>
        </w:rPr>
      </w:pPr>
      <w:r w:rsidRPr="00A6689D">
        <w:rPr>
          <w:b/>
          <w:color w:val="000000"/>
        </w:rPr>
        <w:t>2. Impact</w:t>
      </w:r>
    </w:p>
    <w:p w14:paraId="000002FE" w14:textId="77777777" w:rsidR="005F188B" w:rsidRPr="00A6689D" w:rsidRDefault="00A60B26">
      <w:pPr>
        <w:pBdr>
          <w:top w:val="nil"/>
          <w:left w:val="nil"/>
          <w:bottom w:val="nil"/>
          <w:right w:val="nil"/>
          <w:between w:val="nil"/>
        </w:pBdr>
        <w:jc w:val="both"/>
        <w:rPr>
          <w:color w:val="000000"/>
        </w:rPr>
      </w:pPr>
      <w:r w:rsidRPr="00A6689D">
        <w:rPr>
          <w:color w:val="000000"/>
        </w:rPr>
        <w:t>2.1. Scientific results of the project</w:t>
      </w:r>
    </w:p>
    <w:p w14:paraId="000002FF" w14:textId="77777777" w:rsidR="005F188B" w:rsidRPr="00A6689D" w:rsidRDefault="00A60B26">
      <w:pPr>
        <w:pBdr>
          <w:top w:val="nil"/>
          <w:left w:val="nil"/>
          <w:bottom w:val="nil"/>
          <w:right w:val="nil"/>
          <w:between w:val="nil"/>
        </w:pBdr>
        <w:jc w:val="both"/>
        <w:rPr>
          <w:color w:val="000000"/>
        </w:rPr>
      </w:pPr>
      <w:r w:rsidRPr="00A6689D">
        <w:rPr>
          <w:color w:val="000000"/>
        </w:rPr>
        <w:t>(description)</w:t>
      </w:r>
    </w:p>
    <w:p w14:paraId="00000300" w14:textId="77777777" w:rsidR="005F188B" w:rsidRPr="00A6689D" w:rsidRDefault="005F188B">
      <w:pPr>
        <w:pBdr>
          <w:top w:val="nil"/>
          <w:left w:val="nil"/>
          <w:bottom w:val="nil"/>
          <w:right w:val="nil"/>
          <w:between w:val="nil"/>
        </w:pBdr>
        <w:jc w:val="both"/>
        <w:rPr>
          <w:color w:val="000000"/>
        </w:rPr>
      </w:pPr>
    </w:p>
    <w:p w14:paraId="00000301" w14:textId="77777777" w:rsidR="005F188B" w:rsidRPr="00A6689D" w:rsidRDefault="00A60B26">
      <w:pPr>
        <w:pBdr>
          <w:top w:val="nil"/>
          <w:left w:val="nil"/>
          <w:bottom w:val="nil"/>
          <w:right w:val="nil"/>
          <w:between w:val="nil"/>
        </w:pBdr>
        <w:jc w:val="both"/>
        <w:rPr>
          <w:color w:val="000000"/>
        </w:rPr>
      </w:pPr>
      <w:r w:rsidRPr="00A6689D">
        <w:rPr>
          <w:color w:val="000000"/>
        </w:rPr>
        <w:t>2.2. Research development opportunities</w:t>
      </w:r>
    </w:p>
    <w:p w14:paraId="00000302" w14:textId="77777777" w:rsidR="005F188B" w:rsidRPr="00A6689D" w:rsidRDefault="00A60B26">
      <w:pPr>
        <w:pBdr>
          <w:top w:val="nil"/>
          <w:left w:val="nil"/>
          <w:bottom w:val="nil"/>
          <w:right w:val="nil"/>
          <w:between w:val="nil"/>
        </w:pBdr>
        <w:jc w:val="both"/>
        <w:rPr>
          <w:color w:val="000000"/>
        </w:rPr>
      </w:pPr>
      <w:r w:rsidRPr="00A6689D">
        <w:rPr>
          <w:color w:val="000000"/>
        </w:rPr>
        <w:t>(description)</w:t>
      </w:r>
    </w:p>
    <w:p w14:paraId="00000303" w14:textId="77777777" w:rsidR="005F188B" w:rsidRPr="00A6689D" w:rsidRDefault="005F188B">
      <w:pPr>
        <w:pBdr>
          <w:top w:val="nil"/>
          <w:left w:val="nil"/>
          <w:bottom w:val="nil"/>
          <w:right w:val="nil"/>
          <w:between w:val="nil"/>
        </w:pBdr>
        <w:jc w:val="both"/>
        <w:rPr>
          <w:color w:val="000000"/>
        </w:rPr>
      </w:pPr>
    </w:p>
    <w:p w14:paraId="00000304" w14:textId="77777777" w:rsidR="005F188B" w:rsidRPr="00A6689D" w:rsidRDefault="00A60B26">
      <w:pPr>
        <w:pBdr>
          <w:top w:val="nil"/>
          <w:left w:val="nil"/>
          <w:bottom w:val="nil"/>
          <w:right w:val="nil"/>
          <w:between w:val="nil"/>
        </w:pBdr>
        <w:jc w:val="both"/>
        <w:rPr>
          <w:color w:val="000000"/>
        </w:rPr>
      </w:pPr>
      <w:r w:rsidRPr="00A6689D">
        <w:rPr>
          <w:color w:val="000000"/>
        </w:rPr>
        <w:t xml:space="preserve">                                                                                                                                                         </w:t>
      </w:r>
    </w:p>
    <w:p w14:paraId="00000305" w14:textId="77777777" w:rsidR="005F188B" w:rsidRPr="00A6689D" w:rsidRDefault="00A60B26">
      <w:pPr>
        <w:pBdr>
          <w:top w:val="nil"/>
          <w:left w:val="nil"/>
          <w:bottom w:val="nil"/>
          <w:right w:val="nil"/>
          <w:between w:val="nil"/>
        </w:pBdr>
        <w:jc w:val="both"/>
        <w:rPr>
          <w:color w:val="000000"/>
        </w:rPr>
      </w:pPr>
      <w:r w:rsidRPr="00A6689D">
        <w:rPr>
          <w:color w:val="000000"/>
        </w:rPr>
        <w:t>2.3. Socio-economic impact of results</w:t>
      </w:r>
    </w:p>
    <w:p w14:paraId="00000306" w14:textId="77777777" w:rsidR="005F188B" w:rsidRPr="00A6689D" w:rsidRDefault="00A60B26">
      <w:pPr>
        <w:pBdr>
          <w:top w:val="nil"/>
          <w:left w:val="nil"/>
          <w:bottom w:val="nil"/>
          <w:right w:val="nil"/>
          <w:between w:val="nil"/>
        </w:pBdr>
        <w:jc w:val="both"/>
        <w:rPr>
          <w:color w:val="000000"/>
        </w:rPr>
      </w:pPr>
      <w:r w:rsidRPr="00A6689D">
        <w:rPr>
          <w:color w:val="000000"/>
        </w:rPr>
        <w:t>(description)</w:t>
      </w:r>
    </w:p>
    <w:p w14:paraId="00000307" w14:textId="77777777" w:rsidR="005F188B" w:rsidRPr="00A6689D" w:rsidRDefault="005F188B">
      <w:pPr>
        <w:pBdr>
          <w:top w:val="nil"/>
          <w:left w:val="nil"/>
          <w:bottom w:val="nil"/>
          <w:right w:val="nil"/>
          <w:between w:val="nil"/>
        </w:pBdr>
        <w:jc w:val="both"/>
        <w:rPr>
          <w:color w:val="000000"/>
        </w:rPr>
      </w:pPr>
    </w:p>
    <w:p w14:paraId="00000308" w14:textId="77777777" w:rsidR="005F188B" w:rsidRPr="00A6689D" w:rsidRDefault="00A60B26">
      <w:pPr>
        <w:pBdr>
          <w:top w:val="nil"/>
          <w:left w:val="nil"/>
          <w:bottom w:val="nil"/>
          <w:right w:val="nil"/>
          <w:between w:val="nil"/>
        </w:pBdr>
        <w:jc w:val="both"/>
        <w:rPr>
          <w:color w:val="000000"/>
        </w:rPr>
      </w:pPr>
      <w:r w:rsidRPr="00A6689D">
        <w:rPr>
          <w:color w:val="000000"/>
        </w:rPr>
        <w:lastRenderedPageBreak/>
        <w:t xml:space="preserve">                                                                                                                                                        </w:t>
      </w:r>
    </w:p>
    <w:p w14:paraId="00000309" w14:textId="77777777" w:rsidR="005F188B" w:rsidRPr="00A6689D" w:rsidRDefault="00A60B26">
      <w:pPr>
        <w:pBdr>
          <w:top w:val="nil"/>
          <w:left w:val="nil"/>
          <w:bottom w:val="nil"/>
          <w:right w:val="nil"/>
          <w:between w:val="nil"/>
        </w:pBdr>
        <w:jc w:val="both"/>
        <w:rPr>
          <w:color w:val="000000"/>
        </w:rPr>
      </w:pPr>
      <w:r w:rsidRPr="00A6689D">
        <w:rPr>
          <w:color w:val="000000"/>
        </w:rPr>
        <w:t>2.4. Publicity and communication</w:t>
      </w:r>
    </w:p>
    <w:p w14:paraId="0000030A" w14:textId="77777777" w:rsidR="005F188B" w:rsidRPr="00A6689D" w:rsidRDefault="00A60B26">
      <w:pPr>
        <w:pBdr>
          <w:top w:val="nil"/>
          <w:left w:val="nil"/>
          <w:bottom w:val="nil"/>
          <w:right w:val="nil"/>
          <w:between w:val="nil"/>
        </w:pBdr>
        <w:jc w:val="both"/>
        <w:rPr>
          <w:color w:val="000000"/>
        </w:rPr>
      </w:pPr>
      <w:r w:rsidRPr="00A6689D">
        <w:rPr>
          <w:color w:val="000000"/>
        </w:rPr>
        <w:t>(description)</w:t>
      </w:r>
    </w:p>
    <w:p w14:paraId="0000030B" w14:textId="77777777" w:rsidR="005F188B" w:rsidRPr="00A6689D" w:rsidRDefault="005F188B">
      <w:pPr>
        <w:pBdr>
          <w:top w:val="nil"/>
          <w:left w:val="nil"/>
          <w:bottom w:val="nil"/>
          <w:right w:val="nil"/>
          <w:between w:val="nil"/>
        </w:pBdr>
        <w:jc w:val="both"/>
        <w:rPr>
          <w:color w:val="000000"/>
        </w:rPr>
      </w:pPr>
    </w:p>
    <w:p w14:paraId="0000030C" w14:textId="77777777" w:rsidR="005F188B" w:rsidRPr="00A6689D" w:rsidRDefault="00A60B26">
      <w:pPr>
        <w:pBdr>
          <w:top w:val="nil"/>
          <w:left w:val="nil"/>
          <w:bottom w:val="nil"/>
          <w:right w:val="nil"/>
          <w:between w:val="nil"/>
        </w:pBdr>
        <w:jc w:val="both"/>
        <w:rPr>
          <w:color w:val="000000"/>
        </w:rPr>
      </w:pPr>
      <w:r w:rsidRPr="00A6689D">
        <w:rPr>
          <w:color w:val="000000"/>
        </w:rPr>
        <w:t xml:space="preserve">                                                                                                                                                       Table </w:t>
      </w:r>
      <w:r w:rsidRPr="00A6689D">
        <w:t>x</w:t>
      </w:r>
    </w:p>
    <w:tbl>
      <w:tblPr>
        <w:tblStyle w:val="a9"/>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5F188B" w:rsidRPr="00A6689D" w14:paraId="69C6A4CD" w14:textId="77777777">
        <w:tc>
          <w:tcPr>
            <w:tcW w:w="426" w:type="dxa"/>
            <w:shd w:val="clear" w:color="auto" w:fill="auto"/>
          </w:tcPr>
          <w:p w14:paraId="0000030D" w14:textId="77777777" w:rsidR="005F188B" w:rsidRPr="00A6689D" w:rsidRDefault="00A60B26">
            <w:pPr>
              <w:pBdr>
                <w:top w:val="nil"/>
                <w:left w:val="nil"/>
                <w:bottom w:val="nil"/>
                <w:right w:val="nil"/>
                <w:between w:val="nil"/>
              </w:pBdr>
              <w:rPr>
                <w:color w:val="000000"/>
              </w:rPr>
            </w:pPr>
            <w:r w:rsidRPr="00A6689D">
              <w:rPr>
                <w:color w:val="000000"/>
              </w:rPr>
              <w:t>No</w:t>
            </w:r>
          </w:p>
        </w:tc>
        <w:tc>
          <w:tcPr>
            <w:tcW w:w="1645" w:type="dxa"/>
            <w:shd w:val="clear" w:color="auto" w:fill="auto"/>
          </w:tcPr>
          <w:p w14:paraId="0000030E" w14:textId="77777777" w:rsidR="005F188B" w:rsidRPr="00A6689D" w:rsidRDefault="00A60B26">
            <w:pPr>
              <w:pBdr>
                <w:top w:val="nil"/>
                <w:left w:val="nil"/>
                <w:bottom w:val="nil"/>
                <w:right w:val="nil"/>
                <w:between w:val="nil"/>
              </w:pBdr>
              <w:rPr>
                <w:color w:val="000000"/>
              </w:rPr>
            </w:pPr>
            <w:r w:rsidRPr="00A6689D">
              <w:rPr>
                <w:color w:val="000000"/>
              </w:rPr>
              <w:t xml:space="preserve">Communication channel (for example, television, radio, social media, etc.)  </w:t>
            </w:r>
          </w:p>
        </w:tc>
        <w:tc>
          <w:tcPr>
            <w:tcW w:w="2224" w:type="dxa"/>
            <w:shd w:val="clear" w:color="auto" w:fill="auto"/>
          </w:tcPr>
          <w:p w14:paraId="0000030F" w14:textId="77777777" w:rsidR="005F188B" w:rsidRPr="00A6689D" w:rsidRDefault="00A60B26">
            <w:pPr>
              <w:pBdr>
                <w:top w:val="nil"/>
                <w:left w:val="nil"/>
                <w:bottom w:val="nil"/>
                <w:right w:val="nil"/>
                <w:between w:val="nil"/>
              </w:pBdr>
              <w:rPr>
                <w:color w:val="000000"/>
              </w:rPr>
            </w:pPr>
            <w:r w:rsidRPr="00A6689D">
              <w:rPr>
                <w:color w:val="000000"/>
              </w:rPr>
              <w:t>Activity (for example, interview, popular science article, seminar, etc.)</w:t>
            </w:r>
          </w:p>
        </w:tc>
        <w:tc>
          <w:tcPr>
            <w:tcW w:w="2310" w:type="dxa"/>
            <w:shd w:val="clear" w:color="auto" w:fill="auto"/>
          </w:tcPr>
          <w:p w14:paraId="00000310" w14:textId="77777777" w:rsidR="005F188B" w:rsidRPr="00A6689D" w:rsidRDefault="00A60B26">
            <w:pPr>
              <w:pBdr>
                <w:top w:val="nil"/>
                <w:left w:val="nil"/>
                <w:bottom w:val="nil"/>
                <w:right w:val="nil"/>
                <w:between w:val="nil"/>
              </w:pBdr>
              <w:rPr>
                <w:color w:val="000000"/>
              </w:rPr>
            </w:pPr>
            <w:r w:rsidRPr="00A6689D">
              <w:rPr>
                <w:color w:val="000000"/>
              </w:rPr>
              <w:t>Planned/reached target audience (a description of the target audience for the activity, and the amount of the audience reached)</w:t>
            </w:r>
          </w:p>
        </w:tc>
        <w:tc>
          <w:tcPr>
            <w:tcW w:w="2520" w:type="dxa"/>
            <w:shd w:val="clear" w:color="auto" w:fill="auto"/>
          </w:tcPr>
          <w:p w14:paraId="00000311" w14:textId="77777777" w:rsidR="005F188B" w:rsidRPr="00A6689D" w:rsidRDefault="00A60B26">
            <w:pPr>
              <w:pBdr>
                <w:top w:val="nil"/>
                <w:left w:val="nil"/>
                <w:bottom w:val="nil"/>
                <w:right w:val="nil"/>
                <w:between w:val="nil"/>
              </w:pBdr>
              <w:rPr>
                <w:color w:val="000000"/>
              </w:rPr>
            </w:pPr>
            <w:r w:rsidRPr="00A6689D">
              <w:rPr>
                <w:color w:val="000000"/>
              </w:rPr>
              <w:t>Available at (provide a link to where the activity or information about the activity is available)</w:t>
            </w:r>
          </w:p>
        </w:tc>
        <w:tc>
          <w:tcPr>
            <w:tcW w:w="1406" w:type="dxa"/>
            <w:shd w:val="clear" w:color="auto" w:fill="auto"/>
          </w:tcPr>
          <w:p w14:paraId="00000312" w14:textId="77777777" w:rsidR="005F188B" w:rsidRPr="00A6689D" w:rsidRDefault="00A60B26">
            <w:pPr>
              <w:pBdr>
                <w:top w:val="nil"/>
                <w:left w:val="nil"/>
                <w:bottom w:val="nil"/>
                <w:right w:val="nil"/>
                <w:between w:val="nil"/>
              </w:pBdr>
              <w:rPr>
                <w:color w:val="000000"/>
              </w:rPr>
            </w:pPr>
            <w:r w:rsidRPr="00A6689D">
              <w:rPr>
                <w:color w:val="000000"/>
              </w:rPr>
              <w:t>Date of publication/event</w:t>
            </w:r>
          </w:p>
        </w:tc>
      </w:tr>
      <w:tr w:rsidR="005F188B" w:rsidRPr="00A6689D" w14:paraId="04AD32FA" w14:textId="77777777">
        <w:tc>
          <w:tcPr>
            <w:tcW w:w="426" w:type="dxa"/>
          </w:tcPr>
          <w:p w14:paraId="00000313" w14:textId="77777777" w:rsidR="005F188B" w:rsidRPr="00A6689D" w:rsidRDefault="00A60B26">
            <w:pPr>
              <w:pBdr>
                <w:top w:val="nil"/>
                <w:left w:val="nil"/>
                <w:bottom w:val="nil"/>
                <w:right w:val="nil"/>
                <w:between w:val="nil"/>
              </w:pBdr>
              <w:rPr>
                <w:color w:val="000000"/>
              </w:rPr>
            </w:pPr>
            <w:r w:rsidRPr="00A6689D">
              <w:rPr>
                <w:color w:val="000000"/>
              </w:rPr>
              <w:t>1.</w:t>
            </w:r>
          </w:p>
        </w:tc>
        <w:tc>
          <w:tcPr>
            <w:tcW w:w="1645" w:type="dxa"/>
          </w:tcPr>
          <w:p w14:paraId="00000314" w14:textId="77777777" w:rsidR="005F188B" w:rsidRPr="00A6689D" w:rsidRDefault="005F188B">
            <w:pPr>
              <w:pBdr>
                <w:top w:val="nil"/>
                <w:left w:val="nil"/>
                <w:bottom w:val="nil"/>
                <w:right w:val="nil"/>
                <w:between w:val="nil"/>
              </w:pBdr>
              <w:rPr>
                <w:color w:val="000000"/>
              </w:rPr>
            </w:pPr>
          </w:p>
        </w:tc>
        <w:tc>
          <w:tcPr>
            <w:tcW w:w="2224" w:type="dxa"/>
          </w:tcPr>
          <w:p w14:paraId="00000315" w14:textId="77777777" w:rsidR="005F188B" w:rsidRPr="00A6689D" w:rsidRDefault="005F188B">
            <w:pPr>
              <w:pBdr>
                <w:top w:val="nil"/>
                <w:left w:val="nil"/>
                <w:bottom w:val="nil"/>
                <w:right w:val="nil"/>
                <w:between w:val="nil"/>
              </w:pBdr>
              <w:rPr>
                <w:color w:val="000000"/>
              </w:rPr>
            </w:pPr>
          </w:p>
        </w:tc>
        <w:tc>
          <w:tcPr>
            <w:tcW w:w="2310" w:type="dxa"/>
          </w:tcPr>
          <w:p w14:paraId="00000316" w14:textId="77777777" w:rsidR="005F188B" w:rsidRPr="00A6689D" w:rsidRDefault="005F188B">
            <w:pPr>
              <w:pBdr>
                <w:top w:val="nil"/>
                <w:left w:val="nil"/>
                <w:bottom w:val="nil"/>
                <w:right w:val="nil"/>
                <w:between w:val="nil"/>
              </w:pBdr>
              <w:rPr>
                <w:color w:val="000000"/>
              </w:rPr>
            </w:pPr>
          </w:p>
        </w:tc>
        <w:tc>
          <w:tcPr>
            <w:tcW w:w="2520" w:type="dxa"/>
          </w:tcPr>
          <w:p w14:paraId="00000317" w14:textId="77777777" w:rsidR="005F188B" w:rsidRPr="00A6689D" w:rsidRDefault="005F188B">
            <w:pPr>
              <w:pBdr>
                <w:top w:val="nil"/>
                <w:left w:val="nil"/>
                <w:bottom w:val="nil"/>
                <w:right w:val="nil"/>
                <w:between w:val="nil"/>
              </w:pBdr>
              <w:rPr>
                <w:color w:val="000000"/>
              </w:rPr>
            </w:pPr>
          </w:p>
        </w:tc>
        <w:tc>
          <w:tcPr>
            <w:tcW w:w="1406" w:type="dxa"/>
          </w:tcPr>
          <w:p w14:paraId="00000318" w14:textId="77777777" w:rsidR="005F188B" w:rsidRPr="00A6689D" w:rsidRDefault="005F188B">
            <w:pPr>
              <w:pBdr>
                <w:top w:val="nil"/>
                <w:left w:val="nil"/>
                <w:bottom w:val="nil"/>
                <w:right w:val="nil"/>
                <w:between w:val="nil"/>
              </w:pBdr>
              <w:rPr>
                <w:color w:val="000000"/>
              </w:rPr>
            </w:pPr>
          </w:p>
        </w:tc>
      </w:tr>
      <w:tr w:rsidR="005F188B" w:rsidRPr="00A6689D" w14:paraId="038966E2" w14:textId="77777777">
        <w:tc>
          <w:tcPr>
            <w:tcW w:w="426" w:type="dxa"/>
          </w:tcPr>
          <w:p w14:paraId="00000319" w14:textId="77777777" w:rsidR="005F188B" w:rsidRPr="00A6689D" w:rsidRDefault="00A60B26">
            <w:pPr>
              <w:pBdr>
                <w:top w:val="nil"/>
                <w:left w:val="nil"/>
                <w:bottom w:val="nil"/>
                <w:right w:val="nil"/>
                <w:between w:val="nil"/>
              </w:pBdr>
              <w:rPr>
                <w:color w:val="000000"/>
              </w:rPr>
            </w:pPr>
            <w:r w:rsidRPr="00A6689D">
              <w:rPr>
                <w:color w:val="000000"/>
              </w:rPr>
              <w:t>2.</w:t>
            </w:r>
          </w:p>
        </w:tc>
        <w:tc>
          <w:tcPr>
            <w:tcW w:w="1645" w:type="dxa"/>
          </w:tcPr>
          <w:p w14:paraId="0000031A" w14:textId="77777777" w:rsidR="005F188B" w:rsidRPr="00A6689D" w:rsidRDefault="005F188B">
            <w:pPr>
              <w:pBdr>
                <w:top w:val="nil"/>
                <w:left w:val="nil"/>
                <w:bottom w:val="nil"/>
                <w:right w:val="nil"/>
                <w:between w:val="nil"/>
              </w:pBdr>
              <w:rPr>
                <w:color w:val="000000"/>
              </w:rPr>
            </w:pPr>
          </w:p>
        </w:tc>
        <w:tc>
          <w:tcPr>
            <w:tcW w:w="2224" w:type="dxa"/>
          </w:tcPr>
          <w:p w14:paraId="0000031B" w14:textId="77777777" w:rsidR="005F188B" w:rsidRPr="00A6689D" w:rsidRDefault="005F188B">
            <w:pPr>
              <w:pBdr>
                <w:top w:val="nil"/>
                <w:left w:val="nil"/>
                <w:bottom w:val="nil"/>
                <w:right w:val="nil"/>
                <w:between w:val="nil"/>
              </w:pBdr>
              <w:rPr>
                <w:color w:val="000000"/>
              </w:rPr>
            </w:pPr>
          </w:p>
        </w:tc>
        <w:tc>
          <w:tcPr>
            <w:tcW w:w="2310" w:type="dxa"/>
          </w:tcPr>
          <w:p w14:paraId="0000031C" w14:textId="77777777" w:rsidR="005F188B" w:rsidRPr="00A6689D" w:rsidRDefault="005F188B">
            <w:pPr>
              <w:pBdr>
                <w:top w:val="nil"/>
                <w:left w:val="nil"/>
                <w:bottom w:val="nil"/>
                <w:right w:val="nil"/>
                <w:between w:val="nil"/>
              </w:pBdr>
              <w:rPr>
                <w:color w:val="000000"/>
              </w:rPr>
            </w:pPr>
          </w:p>
        </w:tc>
        <w:tc>
          <w:tcPr>
            <w:tcW w:w="2520" w:type="dxa"/>
          </w:tcPr>
          <w:p w14:paraId="0000031D" w14:textId="77777777" w:rsidR="005F188B" w:rsidRPr="00A6689D" w:rsidRDefault="005F188B">
            <w:pPr>
              <w:pBdr>
                <w:top w:val="nil"/>
                <w:left w:val="nil"/>
                <w:bottom w:val="nil"/>
                <w:right w:val="nil"/>
                <w:between w:val="nil"/>
              </w:pBdr>
              <w:rPr>
                <w:color w:val="000000"/>
              </w:rPr>
            </w:pPr>
          </w:p>
        </w:tc>
        <w:tc>
          <w:tcPr>
            <w:tcW w:w="1406" w:type="dxa"/>
          </w:tcPr>
          <w:p w14:paraId="0000031E" w14:textId="77777777" w:rsidR="005F188B" w:rsidRPr="00A6689D" w:rsidRDefault="005F188B">
            <w:pPr>
              <w:pBdr>
                <w:top w:val="nil"/>
                <w:left w:val="nil"/>
                <w:bottom w:val="nil"/>
                <w:right w:val="nil"/>
                <w:between w:val="nil"/>
              </w:pBdr>
              <w:rPr>
                <w:color w:val="000000"/>
              </w:rPr>
            </w:pPr>
          </w:p>
        </w:tc>
      </w:tr>
      <w:tr w:rsidR="005F188B" w:rsidRPr="00A6689D" w14:paraId="493C9935" w14:textId="77777777">
        <w:tc>
          <w:tcPr>
            <w:tcW w:w="426" w:type="dxa"/>
          </w:tcPr>
          <w:p w14:paraId="0000031F" w14:textId="77777777" w:rsidR="005F188B" w:rsidRPr="00A6689D" w:rsidRDefault="00A60B26">
            <w:pPr>
              <w:pBdr>
                <w:top w:val="nil"/>
                <w:left w:val="nil"/>
                <w:bottom w:val="nil"/>
                <w:right w:val="nil"/>
                <w:between w:val="nil"/>
              </w:pBdr>
              <w:rPr>
                <w:color w:val="000000"/>
              </w:rPr>
            </w:pPr>
            <w:r w:rsidRPr="00A6689D">
              <w:rPr>
                <w:color w:val="000000"/>
              </w:rPr>
              <w:t>3.</w:t>
            </w:r>
          </w:p>
        </w:tc>
        <w:tc>
          <w:tcPr>
            <w:tcW w:w="1645" w:type="dxa"/>
          </w:tcPr>
          <w:p w14:paraId="00000320" w14:textId="77777777" w:rsidR="005F188B" w:rsidRPr="00A6689D" w:rsidRDefault="005F188B">
            <w:pPr>
              <w:pBdr>
                <w:top w:val="nil"/>
                <w:left w:val="nil"/>
                <w:bottom w:val="nil"/>
                <w:right w:val="nil"/>
                <w:between w:val="nil"/>
              </w:pBdr>
              <w:rPr>
                <w:color w:val="000000"/>
              </w:rPr>
            </w:pPr>
          </w:p>
        </w:tc>
        <w:tc>
          <w:tcPr>
            <w:tcW w:w="2224" w:type="dxa"/>
          </w:tcPr>
          <w:p w14:paraId="00000321" w14:textId="77777777" w:rsidR="005F188B" w:rsidRPr="00A6689D" w:rsidRDefault="005F188B">
            <w:pPr>
              <w:pBdr>
                <w:top w:val="nil"/>
                <w:left w:val="nil"/>
                <w:bottom w:val="nil"/>
                <w:right w:val="nil"/>
                <w:between w:val="nil"/>
              </w:pBdr>
              <w:rPr>
                <w:color w:val="000000"/>
              </w:rPr>
            </w:pPr>
          </w:p>
        </w:tc>
        <w:tc>
          <w:tcPr>
            <w:tcW w:w="2310" w:type="dxa"/>
          </w:tcPr>
          <w:p w14:paraId="00000322" w14:textId="77777777" w:rsidR="005F188B" w:rsidRPr="00A6689D" w:rsidRDefault="005F188B">
            <w:pPr>
              <w:pBdr>
                <w:top w:val="nil"/>
                <w:left w:val="nil"/>
                <w:bottom w:val="nil"/>
                <w:right w:val="nil"/>
                <w:between w:val="nil"/>
              </w:pBdr>
              <w:rPr>
                <w:color w:val="000000"/>
              </w:rPr>
            </w:pPr>
          </w:p>
        </w:tc>
        <w:tc>
          <w:tcPr>
            <w:tcW w:w="2520" w:type="dxa"/>
          </w:tcPr>
          <w:p w14:paraId="00000323" w14:textId="77777777" w:rsidR="005F188B" w:rsidRPr="00A6689D" w:rsidRDefault="005F188B">
            <w:pPr>
              <w:pBdr>
                <w:top w:val="nil"/>
                <w:left w:val="nil"/>
                <w:bottom w:val="nil"/>
                <w:right w:val="nil"/>
                <w:between w:val="nil"/>
              </w:pBdr>
              <w:rPr>
                <w:color w:val="000000"/>
              </w:rPr>
            </w:pPr>
          </w:p>
        </w:tc>
        <w:tc>
          <w:tcPr>
            <w:tcW w:w="1406" w:type="dxa"/>
          </w:tcPr>
          <w:p w14:paraId="00000324" w14:textId="77777777" w:rsidR="005F188B" w:rsidRPr="00A6689D" w:rsidRDefault="005F188B">
            <w:pPr>
              <w:pBdr>
                <w:top w:val="nil"/>
                <w:left w:val="nil"/>
                <w:bottom w:val="nil"/>
                <w:right w:val="nil"/>
                <w:between w:val="nil"/>
              </w:pBdr>
              <w:rPr>
                <w:color w:val="000000"/>
              </w:rPr>
            </w:pPr>
          </w:p>
        </w:tc>
      </w:tr>
      <w:tr w:rsidR="005F188B" w:rsidRPr="00A6689D" w14:paraId="34CE6D6E" w14:textId="77777777">
        <w:tc>
          <w:tcPr>
            <w:tcW w:w="426" w:type="dxa"/>
          </w:tcPr>
          <w:p w14:paraId="00000325" w14:textId="77777777" w:rsidR="005F188B" w:rsidRPr="00A6689D" w:rsidRDefault="00A60B26">
            <w:pPr>
              <w:pBdr>
                <w:top w:val="nil"/>
                <w:left w:val="nil"/>
                <w:bottom w:val="nil"/>
                <w:right w:val="nil"/>
                <w:between w:val="nil"/>
              </w:pBdr>
              <w:rPr>
                <w:color w:val="000000"/>
              </w:rPr>
            </w:pPr>
            <w:r w:rsidRPr="00A6689D">
              <w:rPr>
                <w:color w:val="000000"/>
              </w:rPr>
              <w:t>4.</w:t>
            </w:r>
          </w:p>
        </w:tc>
        <w:tc>
          <w:tcPr>
            <w:tcW w:w="1645" w:type="dxa"/>
          </w:tcPr>
          <w:p w14:paraId="00000326" w14:textId="77777777" w:rsidR="005F188B" w:rsidRPr="00A6689D" w:rsidRDefault="005F188B">
            <w:pPr>
              <w:pBdr>
                <w:top w:val="nil"/>
                <w:left w:val="nil"/>
                <w:bottom w:val="nil"/>
                <w:right w:val="nil"/>
                <w:between w:val="nil"/>
              </w:pBdr>
              <w:rPr>
                <w:color w:val="000000"/>
              </w:rPr>
            </w:pPr>
          </w:p>
        </w:tc>
        <w:tc>
          <w:tcPr>
            <w:tcW w:w="2224" w:type="dxa"/>
          </w:tcPr>
          <w:p w14:paraId="00000327" w14:textId="77777777" w:rsidR="005F188B" w:rsidRPr="00A6689D" w:rsidRDefault="005F188B">
            <w:pPr>
              <w:pBdr>
                <w:top w:val="nil"/>
                <w:left w:val="nil"/>
                <w:bottom w:val="nil"/>
                <w:right w:val="nil"/>
                <w:between w:val="nil"/>
              </w:pBdr>
              <w:rPr>
                <w:color w:val="000000"/>
              </w:rPr>
            </w:pPr>
          </w:p>
        </w:tc>
        <w:tc>
          <w:tcPr>
            <w:tcW w:w="2310" w:type="dxa"/>
          </w:tcPr>
          <w:p w14:paraId="00000328" w14:textId="77777777" w:rsidR="005F188B" w:rsidRPr="00A6689D" w:rsidRDefault="005F188B">
            <w:pPr>
              <w:pBdr>
                <w:top w:val="nil"/>
                <w:left w:val="nil"/>
                <w:bottom w:val="nil"/>
                <w:right w:val="nil"/>
                <w:between w:val="nil"/>
              </w:pBdr>
              <w:rPr>
                <w:color w:val="000000"/>
              </w:rPr>
            </w:pPr>
          </w:p>
        </w:tc>
        <w:tc>
          <w:tcPr>
            <w:tcW w:w="2520" w:type="dxa"/>
          </w:tcPr>
          <w:p w14:paraId="00000329" w14:textId="77777777" w:rsidR="005F188B" w:rsidRPr="00A6689D" w:rsidRDefault="005F188B">
            <w:pPr>
              <w:pBdr>
                <w:top w:val="nil"/>
                <w:left w:val="nil"/>
                <w:bottom w:val="nil"/>
                <w:right w:val="nil"/>
                <w:between w:val="nil"/>
              </w:pBdr>
              <w:rPr>
                <w:color w:val="000000"/>
              </w:rPr>
            </w:pPr>
          </w:p>
        </w:tc>
        <w:tc>
          <w:tcPr>
            <w:tcW w:w="1406" w:type="dxa"/>
          </w:tcPr>
          <w:p w14:paraId="0000032A" w14:textId="77777777" w:rsidR="005F188B" w:rsidRPr="00A6689D" w:rsidRDefault="005F188B">
            <w:pPr>
              <w:pBdr>
                <w:top w:val="nil"/>
                <w:left w:val="nil"/>
                <w:bottom w:val="nil"/>
                <w:right w:val="nil"/>
                <w:between w:val="nil"/>
              </w:pBdr>
              <w:rPr>
                <w:color w:val="000000"/>
              </w:rPr>
            </w:pPr>
          </w:p>
        </w:tc>
      </w:tr>
      <w:tr w:rsidR="005F188B" w:rsidRPr="00A6689D" w14:paraId="6E48F35E" w14:textId="77777777">
        <w:tc>
          <w:tcPr>
            <w:tcW w:w="426" w:type="dxa"/>
          </w:tcPr>
          <w:p w14:paraId="0000032B" w14:textId="77777777" w:rsidR="005F188B" w:rsidRPr="00A6689D" w:rsidRDefault="00A60B26">
            <w:pPr>
              <w:pBdr>
                <w:top w:val="nil"/>
                <w:left w:val="nil"/>
                <w:bottom w:val="nil"/>
                <w:right w:val="nil"/>
                <w:between w:val="nil"/>
              </w:pBdr>
              <w:rPr>
                <w:color w:val="000000"/>
              </w:rPr>
            </w:pPr>
            <w:r w:rsidRPr="00A6689D">
              <w:rPr>
                <w:color w:val="000000"/>
              </w:rPr>
              <w:t>n</w:t>
            </w:r>
          </w:p>
        </w:tc>
        <w:tc>
          <w:tcPr>
            <w:tcW w:w="1645" w:type="dxa"/>
          </w:tcPr>
          <w:p w14:paraId="0000032C" w14:textId="77777777" w:rsidR="005F188B" w:rsidRPr="00A6689D" w:rsidRDefault="005F188B">
            <w:pPr>
              <w:pBdr>
                <w:top w:val="nil"/>
                <w:left w:val="nil"/>
                <w:bottom w:val="nil"/>
                <w:right w:val="nil"/>
                <w:between w:val="nil"/>
              </w:pBdr>
              <w:rPr>
                <w:color w:val="000000"/>
              </w:rPr>
            </w:pPr>
          </w:p>
        </w:tc>
        <w:tc>
          <w:tcPr>
            <w:tcW w:w="2224" w:type="dxa"/>
          </w:tcPr>
          <w:p w14:paraId="0000032D" w14:textId="77777777" w:rsidR="005F188B" w:rsidRPr="00A6689D" w:rsidRDefault="005F188B">
            <w:pPr>
              <w:pBdr>
                <w:top w:val="nil"/>
                <w:left w:val="nil"/>
                <w:bottom w:val="nil"/>
                <w:right w:val="nil"/>
                <w:between w:val="nil"/>
              </w:pBdr>
              <w:rPr>
                <w:color w:val="000000"/>
              </w:rPr>
            </w:pPr>
          </w:p>
        </w:tc>
        <w:tc>
          <w:tcPr>
            <w:tcW w:w="2310" w:type="dxa"/>
          </w:tcPr>
          <w:p w14:paraId="0000032E" w14:textId="77777777" w:rsidR="005F188B" w:rsidRPr="00A6689D" w:rsidRDefault="005F188B">
            <w:pPr>
              <w:pBdr>
                <w:top w:val="nil"/>
                <w:left w:val="nil"/>
                <w:bottom w:val="nil"/>
                <w:right w:val="nil"/>
                <w:between w:val="nil"/>
              </w:pBdr>
              <w:rPr>
                <w:color w:val="000000"/>
              </w:rPr>
            </w:pPr>
          </w:p>
        </w:tc>
        <w:tc>
          <w:tcPr>
            <w:tcW w:w="2520" w:type="dxa"/>
          </w:tcPr>
          <w:p w14:paraId="0000032F" w14:textId="77777777" w:rsidR="005F188B" w:rsidRPr="00A6689D" w:rsidRDefault="005F188B">
            <w:pPr>
              <w:pBdr>
                <w:top w:val="nil"/>
                <w:left w:val="nil"/>
                <w:bottom w:val="nil"/>
                <w:right w:val="nil"/>
                <w:between w:val="nil"/>
              </w:pBdr>
              <w:rPr>
                <w:color w:val="000000"/>
              </w:rPr>
            </w:pPr>
          </w:p>
        </w:tc>
        <w:tc>
          <w:tcPr>
            <w:tcW w:w="1406" w:type="dxa"/>
          </w:tcPr>
          <w:p w14:paraId="00000330" w14:textId="77777777" w:rsidR="005F188B" w:rsidRPr="00A6689D" w:rsidRDefault="005F188B">
            <w:pPr>
              <w:pBdr>
                <w:top w:val="nil"/>
                <w:left w:val="nil"/>
                <w:bottom w:val="nil"/>
                <w:right w:val="nil"/>
                <w:between w:val="nil"/>
              </w:pBdr>
              <w:rPr>
                <w:color w:val="000000"/>
              </w:rPr>
            </w:pPr>
          </w:p>
        </w:tc>
      </w:tr>
    </w:tbl>
    <w:p w14:paraId="00000331" w14:textId="77777777" w:rsidR="005F188B" w:rsidRPr="00A6689D" w:rsidRDefault="005F188B">
      <w:pPr>
        <w:pBdr>
          <w:top w:val="nil"/>
          <w:left w:val="nil"/>
          <w:bottom w:val="nil"/>
          <w:right w:val="nil"/>
          <w:between w:val="nil"/>
        </w:pBdr>
        <w:jc w:val="both"/>
        <w:rPr>
          <w:color w:val="000000"/>
        </w:rPr>
      </w:pPr>
    </w:p>
    <w:p w14:paraId="00000332" w14:textId="77777777" w:rsidR="005F188B" w:rsidRPr="00A6689D" w:rsidRDefault="00A60B26">
      <w:pPr>
        <w:pBdr>
          <w:top w:val="nil"/>
          <w:left w:val="nil"/>
          <w:bottom w:val="nil"/>
          <w:right w:val="nil"/>
          <w:between w:val="nil"/>
        </w:pBdr>
        <w:jc w:val="both"/>
        <w:rPr>
          <w:color w:val="000000"/>
        </w:rPr>
      </w:pPr>
      <w:r w:rsidRPr="00A6689D">
        <w:rPr>
          <w:color w:val="000000"/>
        </w:rPr>
        <w:t>2.5. Contribution to the capacity building and career development of the project applicant</w:t>
      </w:r>
    </w:p>
    <w:p w14:paraId="00000333" w14:textId="77777777" w:rsidR="005F188B" w:rsidRPr="00A6689D" w:rsidRDefault="005F188B">
      <w:pPr>
        <w:pBdr>
          <w:top w:val="nil"/>
          <w:left w:val="nil"/>
          <w:bottom w:val="nil"/>
          <w:right w:val="nil"/>
          <w:between w:val="nil"/>
        </w:pBdr>
        <w:jc w:val="both"/>
        <w:rPr>
          <w:color w:val="000000"/>
        </w:rPr>
      </w:pPr>
    </w:p>
    <w:p w14:paraId="00000334" w14:textId="77777777" w:rsidR="005F188B" w:rsidRPr="00A6689D" w:rsidRDefault="00A60B26">
      <w:pPr>
        <w:pBdr>
          <w:top w:val="nil"/>
          <w:left w:val="nil"/>
          <w:bottom w:val="nil"/>
          <w:right w:val="nil"/>
          <w:between w:val="nil"/>
        </w:pBdr>
        <w:jc w:val="both"/>
        <w:rPr>
          <w:color w:val="000000"/>
        </w:rPr>
      </w:pPr>
      <w:r w:rsidRPr="00A6689D">
        <w:rPr>
          <w:color w:val="000000"/>
        </w:rPr>
        <w:t xml:space="preserve">                                                                                                                                                        </w:t>
      </w:r>
    </w:p>
    <w:p w14:paraId="00000335" w14:textId="77777777" w:rsidR="005F188B" w:rsidRPr="00A6689D" w:rsidRDefault="00A60B26">
      <w:pPr>
        <w:pBdr>
          <w:top w:val="nil"/>
          <w:left w:val="nil"/>
          <w:bottom w:val="nil"/>
          <w:right w:val="nil"/>
          <w:between w:val="nil"/>
        </w:pBdr>
        <w:jc w:val="both"/>
        <w:rPr>
          <w:b/>
          <w:color w:val="000000"/>
        </w:rPr>
      </w:pPr>
      <w:r w:rsidRPr="00A6689D">
        <w:rPr>
          <w:b/>
          <w:color w:val="000000"/>
        </w:rPr>
        <w:t>3. Implementation</w:t>
      </w:r>
    </w:p>
    <w:p w14:paraId="00000336" w14:textId="77777777" w:rsidR="005F188B" w:rsidRPr="00A6689D" w:rsidRDefault="00A60B26">
      <w:pPr>
        <w:pBdr>
          <w:top w:val="nil"/>
          <w:left w:val="nil"/>
          <w:bottom w:val="nil"/>
          <w:right w:val="nil"/>
          <w:between w:val="nil"/>
        </w:pBdr>
        <w:jc w:val="both"/>
        <w:rPr>
          <w:color w:val="000000"/>
        </w:rPr>
      </w:pPr>
      <w:r w:rsidRPr="00A6689D">
        <w:rPr>
          <w:color w:val="000000"/>
        </w:rPr>
        <w:t>(description)</w:t>
      </w:r>
    </w:p>
    <w:p w14:paraId="00000337" w14:textId="77777777" w:rsidR="005F188B" w:rsidRPr="00A6689D" w:rsidRDefault="00A60B26">
      <w:pPr>
        <w:jc w:val="both"/>
      </w:pPr>
      <w:r w:rsidRPr="00A6689D">
        <w:t>Table x</w:t>
      </w:r>
    </w:p>
    <w:p w14:paraId="00000338" w14:textId="77777777" w:rsidR="005F188B" w:rsidRPr="00A6689D" w:rsidRDefault="00A60B26">
      <w:pPr>
        <w:jc w:val="both"/>
      </w:pPr>
      <w:r w:rsidRPr="00A6689D">
        <w:t>Achieved Results</w:t>
      </w:r>
    </w:p>
    <w:tbl>
      <w:tblPr>
        <w:tblStyle w:val="aa"/>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5F188B" w:rsidRPr="00A6689D" w14:paraId="7FAD5841" w14:textId="77777777">
        <w:tc>
          <w:tcPr>
            <w:tcW w:w="426" w:type="dxa"/>
            <w:shd w:val="clear" w:color="auto" w:fill="auto"/>
          </w:tcPr>
          <w:p w14:paraId="00000339" w14:textId="77777777" w:rsidR="005F188B" w:rsidRPr="00A6689D" w:rsidRDefault="00A60B26">
            <w:r w:rsidRPr="00A6689D">
              <w:t>No</w:t>
            </w:r>
          </w:p>
        </w:tc>
        <w:tc>
          <w:tcPr>
            <w:tcW w:w="1645" w:type="dxa"/>
            <w:shd w:val="clear" w:color="auto" w:fill="auto"/>
          </w:tcPr>
          <w:p w14:paraId="0000033A" w14:textId="77777777" w:rsidR="005F188B" w:rsidRPr="00A6689D" w:rsidRDefault="00A60B26">
            <w:r w:rsidRPr="00A6689D">
              <w:t xml:space="preserve">Results (in line with the </w:t>
            </w:r>
            <w:r w:rsidRPr="00A6689D">
              <w:lastRenderedPageBreak/>
              <w:t>call text Art. #14)</w:t>
            </w:r>
          </w:p>
        </w:tc>
        <w:tc>
          <w:tcPr>
            <w:tcW w:w="2224" w:type="dxa"/>
            <w:shd w:val="clear" w:color="auto" w:fill="auto"/>
          </w:tcPr>
          <w:p w14:paraId="0000033B" w14:textId="77777777" w:rsidR="005F188B" w:rsidRPr="00A6689D" w:rsidRDefault="00A60B26">
            <w:r w:rsidRPr="00A6689D">
              <w:lastRenderedPageBreak/>
              <w:t>Planned</w:t>
            </w:r>
          </w:p>
        </w:tc>
        <w:tc>
          <w:tcPr>
            <w:tcW w:w="2310" w:type="dxa"/>
            <w:shd w:val="clear" w:color="auto" w:fill="auto"/>
          </w:tcPr>
          <w:p w14:paraId="0000033C" w14:textId="77777777" w:rsidR="005F188B" w:rsidRPr="00A6689D" w:rsidRDefault="00A60B26">
            <w:r w:rsidRPr="00A6689D">
              <w:t>Achieved</w:t>
            </w:r>
          </w:p>
        </w:tc>
        <w:tc>
          <w:tcPr>
            <w:tcW w:w="2520" w:type="dxa"/>
            <w:shd w:val="clear" w:color="auto" w:fill="auto"/>
          </w:tcPr>
          <w:p w14:paraId="0000033D" w14:textId="77777777" w:rsidR="005F188B" w:rsidRPr="00A6689D" w:rsidRDefault="00A60B26">
            <w:r w:rsidRPr="00A6689D">
              <w:t>Means of verification</w:t>
            </w:r>
          </w:p>
        </w:tc>
        <w:tc>
          <w:tcPr>
            <w:tcW w:w="1406" w:type="dxa"/>
            <w:shd w:val="clear" w:color="auto" w:fill="auto"/>
          </w:tcPr>
          <w:p w14:paraId="0000033E" w14:textId="77777777" w:rsidR="005F188B" w:rsidRPr="00A6689D" w:rsidRDefault="00A60B26">
            <w:r w:rsidRPr="00A6689D">
              <w:t>Remarks</w:t>
            </w:r>
          </w:p>
        </w:tc>
      </w:tr>
      <w:tr w:rsidR="005F188B" w:rsidRPr="00A6689D" w14:paraId="381FA03D" w14:textId="77777777">
        <w:tc>
          <w:tcPr>
            <w:tcW w:w="426" w:type="dxa"/>
          </w:tcPr>
          <w:p w14:paraId="0000033F" w14:textId="77777777" w:rsidR="005F188B" w:rsidRPr="00A6689D" w:rsidRDefault="00A60B26">
            <w:r w:rsidRPr="00A6689D">
              <w:t>1.</w:t>
            </w:r>
          </w:p>
        </w:tc>
        <w:tc>
          <w:tcPr>
            <w:tcW w:w="1645" w:type="dxa"/>
          </w:tcPr>
          <w:p w14:paraId="00000340" w14:textId="77777777" w:rsidR="005F188B" w:rsidRPr="00A6689D" w:rsidRDefault="005F188B"/>
        </w:tc>
        <w:tc>
          <w:tcPr>
            <w:tcW w:w="2224" w:type="dxa"/>
          </w:tcPr>
          <w:p w14:paraId="00000341" w14:textId="77777777" w:rsidR="005F188B" w:rsidRPr="00A6689D" w:rsidRDefault="005F188B"/>
        </w:tc>
        <w:tc>
          <w:tcPr>
            <w:tcW w:w="2310" w:type="dxa"/>
          </w:tcPr>
          <w:p w14:paraId="00000342" w14:textId="77777777" w:rsidR="005F188B" w:rsidRPr="00A6689D" w:rsidRDefault="005F188B"/>
        </w:tc>
        <w:tc>
          <w:tcPr>
            <w:tcW w:w="2520" w:type="dxa"/>
          </w:tcPr>
          <w:p w14:paraId="00000343" w14:textId="77777777" w:rsidR="005F188B" w:rsidRPr="00A6689D" w:rsidRDefault="005F188B"/>
        </w:tc>
        <w:tc>
          <w:tcPr>
            <w:tcW w:w="1406" w:type="dxa"/>
          </w:tcPr>
          <w:p w14:paraId="00000344" w14:textId="77777777" w:rsidR="005F188B" w:rsidRPr="00A6689D" w:rsidRDefault="005F188B"/>
        </w:tc>
      </w:tr>
      <w:tr w:rsidR="005F188B" w:rsidRPr="00A6689D" w14:paraId="305309EB" w14:textId="77777777">
        <w:tc>
          <w:tcPr>
            <w:tcW w:w="426" w:type="dxa"/>
          </w:tcPr>
          <w:p w14:paraId="00000345" w14:textId="77777777" w:rsidR="005F188B" w:rsidRPr="00A6689D" w:rsidRDefault="00A60B26">
            <w:r w:rsidRPr="00A6689D">
              <w:t>2.</w:t>
            </w:r>
          </w:p>
        </w:tc>
        <w:tc>
          <w:tcPr>
            <w:tcW w:w="1645" w:type="dxa"/>
          </w:tcPr>
          <w:p w14:paraId="00000346" w14:textId="77777777" w:rsidR="005F188B" w:rsidRPr="00A6689D" w:rsidRDefault="005F188B"/>
        </w:tc>
        <w:tc>
          <w:tcPr>
            <w:tcW w:w="2224" w:type="dxa"/>
          </w:tcPr>
          <w:p w14:paraId="00000347" w14:textId="77777777" w:rsidR="005F188B" w:rsidRPr="00A6689D" w:rsidRDefault="005F188B"/>
        </w:tc>
        <w:tc>
          <w:tcPr>
            <w:tcW w:w="2310" w:type="dxa"/>
          </w:tcPr>
          <w:p w14:paraId="00000348" w14:textId="77777777" w:rsidR="005F188B" w:rsidRPr="00A6689D" w:rsidRDefault="005F188B"/>
        </w:tc>
        <w:tc>
          <w:tcPr>
            <w:tcW w:w="2520" w:type="dxa"/>
          </w:tcPr>
          <w:p w14:paraId="00000349" w14:textId="77777777" w:rsidR="005F188B" w:rsidRPr="00A6689D" w:rsidRDefault="005F188B"/>
        </w:tc>
        <w:tc>
          <w:tcPr>
            <w:tcW w:w="1406" w:type="dxa"/>
          </w:tcPr>
          <w:p w14:paraId="0000034A" w14:textId="77777777" w:rsidR="005F188B" w:rsidRPr="00A6689D" w:rsidRDefault="005F188B"/>
        </w:tc>
      </w:tr>
      <w:tr w:rsidR="005F188B" w:rsidRPr="00A6689D" w14:paraId="7CB05A54" w14:textId="77777777">
        <w:tc>
          <w:tcPr>
            <w:tcW w:w="426" w:type="dxa"/>
          </w:tcPr>
          <w:p w14:paraId="0000034B" w14:textId="77777777" w:rsidR="005F188B" w:rsidRPr="00A6689D" w:rsidRDefault="00A60B26">
            <w:r w:rsidRPr="00A6689D">
              <w:t>3.</w:t>
            </w:r>
          </w:p>
        </w:tc>
        <w:tc>
          <w:tcPr>
            <w:tcW w:w="1645" w:type="dxa"/>
          </w:tcPr>
          <w:p w14:paraId="0000034C" w14:textId="77777777" w:rsidR="005F188B" w:rsidRPr="00A6689D" w:rsidRDefault="005F188B"/>
        </w:tc>
        <w:tc>
          <w:tcPr>
            <w:tcW w:w="2224" w:type="dxa"/>
          </w:tcPr>
          <w:p w14:paraId="0000034D" w14:textId="77777777" w:rsidR="005F188B" w:rsidRPr="00A6689D" w:rsidRDefault="005F188B"/>
        </w:tc>
        <w:tc>
          <w:tcPr>
            <w:tcW w:w="2310" w:type="dxa"/>
          </w:tcPr>
          <w:p w14:paraId="0000034E" w14:textId="77777777" w:rsidR="005F188B" w:rsidRPr="00A6689D" w:rsidRDefault="005F188B"/>
        </w:tc>
        <w:tc>
          <w:tcPr>
            <w:tcW w:w="2520" w:type="dxa"/>
          </w:tcPr>
          <w:p w14:paraId="0000034F" w14:textId="77777777" w:rsidR="005F188B" w:rsidRPr="00A6689D" w:rsidRDefault="005F188B"/>
        </w:tc>
        <w:tc>
          <w:tcPr>
            <w:tcW w:w="1406" w:type="dxa"/>
          </w:tcPr>
          <w:p w14:paraId="00000350" w14:textId="77777777" w:rsidR="005F188B" w:rsidRPr="00A6689D" w:rsidRDefault="005F188B"/>
        </w:tc>
      </w:tr>
      <w:tr w:rsidR="005F188B" w:rsidRPr="00A6689D" w14:paraId="1486402E" w14:textId="77777777">
        <w:tc>
          <w:tcPr>
            <w:tcW w:w="426" w:type="dxa"/>
          </w:tcPr>
          <w:p w14:paraId="00000351" w14:textId="77777777" w:rsidR="005F188B" w:rsidRPr="00A6689D" w:rsidRDefault="00A60B26">
            <w:r w:rsidRPr="00A6689D">
              <w:t>4.</w:t>
            </w:r>
          </w:p>
        </w:tc>
        <w:tc>
          <w:tcPr>
            <w:tcW w:w="1645" w:type="dxa"/>
          </w:tcPr>
          <w:p w14:paraId="00000352" w14:textId="77777777" w:rsidR="005F188B" w:rsidRPr="00A6689D" w:rsidRDefault="005F188B"/>
        </w:tc>
        <w:tc>
          <w:tcPr>
            <w:tcW w:w="2224" w:type="dxa"/>
          </w:tcPr>
          <w:p w14:paraId="00000353" w14:textId="77777777" w:rsidR="005F188B" w:rsidRPr="00A6689D" w:rsidRDefault="005F188B"/>
        </w:tc>
        <w:tc>
          <w:tcPr>
            <w:tcW w:w="2310" w:type="dxa"/>
          </w:tcPr>
          <w:p w14:paraId="00000354" w14:textId="77777777" w:rsidR="005F188B" w:rsidRPr="00A6689D" w:rsidRDefault="005F188B"/>
        </w:tc>
        <w:tc>
          <w:tcPr>
            <w:tcW w:w="2520" w:type="dxa"/>
          </w:tcPr>
          <w:p w14:paraId="00000355" w14:textId="77777777" w:rsidR="005F188B" w:rsidRPr="00A6689D" w:rsidRDefault="005F188B"/>
        </w:tc>
        <w:tc>
          <w:tcPr>
            <w:tcW w:w="1406" w:type="dxa"/>
          </w:tcPr>
          <w:p w14:paraId="00000356" w14:textId="77777777" w:rsidR="005F188B" w:rsidRPr="00A6689D" w:rsidRDefault="005F188B"/>
        </w:tc>
      </w:tr>
      <w:tr w:rsidR="005F188B" w:rsidRPr="00A6689D" w14:paraId="7D58DB55" w14:textId="77777777">
        <w:tc>
          <w:tcPr>
            <w:tcW w:w="426" w:type="dxa"/>
          </w:tcPr>
          <w:p w14:paraId="00000357" w14:textId="77777777" w:rsidR="005F188B" w:rsidRPr="00A6689D" w:rsidRDefault="00A60B26">
            <w:r w:rsidRPr="00A6689D">
              <w:t>n</w:t>
            </w:r>
          </w:p>
        </w:tc>
        <w:tc>
          <w:tcPr>
            <w:tcW w:w="1645" w:type="dxa"/>
          </w:tcPr>
          <w:p w14:paraId="00000358" w14:textId="77777777" w:rsidR="005F188B" w:rsidRPr="00A6689D" w:rsidRDefault="005F188B"/>
        </w:tc>
        <w:tc>
          <w:tcPr>
            <w:tcW w:w="2224" w:type="dxa"/>
          </w:tcPr>
          <w:p w14:paraId="00000359" w14:textId="77777777" w:rsidR="005F188B" w:rsidRPr="00A6689D" w:rsidRDefault="005F188B"/>
        </w:tc>
        <w:tc>
          <w:tcPr>
            <w:tcW w:w="2310" w:type="dxa"/>
          </w:tcPr>
          <w:p w14:paraId="0000035A" w14:textId="77777777" w:rsidR="005F188B" w:rsidRPr="00A6689D" w:rsidRDefault="005F188B"/>
        </w:tc>
        <w:tc>
          <w:tcPr>
            <w:tcW w:w="2520" w:type="dxa"/>
          </w:tcPr>
          <w:p w14:paraId="0000035B" w14:textId="77777777" w:rsidR="005F188B" w:rsidRPr="00A6689D" w:rsidRDefault="005F188B"/>
        </w:tc>
        <w:tc>
          <w:tcPr>
            <w:tcW w:w="1406" w:type="dxa"/>
          </w:tcPr>
          <w:p w14:paraId="0000035C" w14:textId="77777777" w:rsidR="005F188B" w:rsidRPr="00A6689D" w:rsidRDefault="005F188B"/>
        </w:tc>
      </w:tr>
    </w:tbl>
    <w:p w14:paraId="0000035D" w14:textId="77777777" w:rsidR="005F188B" w:rsidRPr="00A6689D" w:rsidRDefault="005F188B">
      <w:pPr>
        <w:jc w:val="both"/>
        <w:rPr>
          <w:b/>
        </w:rPr>
        <w:sectPr w:rsidR="005F188B" w:rsidRPr="00A6689D">
          <w:pgSz w:w="12240" w:h="15840"/>
          <w:pgMar w:top="284" w:right="1276" w:bottom="284" w:left="1440" w:header="720" w:footer="720" w:gutter="0"/>
          <w:cols w:space="720"/>
        </w:sectPr>
      </w:pPr>
    </w:p>
    <w:p w14:paraId="0000035E" w14:textId="77777777" w:rsidR="005F188B" w:rsidRPr="00A6689D" w:rsidRDefault="00A60B26">
      <w:pPr>
        <w:jc w:val="right"/>
      </w:pPr>
      <w:r w:rsidRPr="00A6689D">
        <w:lastRenderedPageBreak/>
        <w:t>6. pielikums</w:t>
      </w:r>
    </w:p>
    <w:p w14:paraId="0000035F" w14:textId="77777777" w:rsidR="005F188B" w:rsidRPr="00A6689D" w:rsidRDefault="00A60B26">
      <w:pPr>
        <w:jc w:val="right"/>
      </w:pPr>
      <w:r w:rsidRPr="00A6689D">
        <w:t>Latvijas Organiskās sintēzes institūta un Latvijas Biomedicīnas pētījumu un studiju centra  akadēmiskās karjeras grantu konkursa nolikumam</w:t>
      </w:r>
    </w:p>
    <w:p w14:paraId="00000360" w14:textId="77777777" w:rsidR="005F188B" w:rsidRPr="00A6689D" w:rsidRDefault="005F188B">
      <w:pPr>
        <w:ind w:firstLine="720"/>
        <w:jc w:val="both"/>
        <w:rPr>
          <w:color w:val="000000"/>
          <w:sz w:val="28"/>
          <w:szCs w:val="28"/>
        </w:rPr>
      </w:pPr>
    </w:p>
    <w:p w14:paraId="00000361" w14:textId="77777777" w:rsidR="005F188B" w:rsidRPr="00C205C0" w:rsidRDefault="00A60B26" w:rsidP="00C205C0">
      <w:pPr>
        <w:jc w:val="center"/>
        <w:rPr>
          <w:b/>
          <w:bCs/>
          <w:color w:val="000000"/>
        </w:rPr>
      </w:pPr>
      <w:r w:rsidRPr="00C205C0">
        <w:rPr>
          <w:b/>
          <w:bCs/>
          <w:color w:val="000000"/>
        </w:rPr>
        <w:t>Projekta noslēguma zinātniskā pārskata vērtējuma veidlapa</w:t>
      </w:r>
    </w:p>
    <w:p w14:paraId="00000362" w14:textId="77777777" w:rsidR="005F188B" w:rsidRPr="00A6689D" w:rsidRDefault="005F188B">
      <w:pPr>
        <w:ind w:firstLine="720"/>
        <w:jc w:val="center"/>
        <w:rPr>
          <w:color w:val="000000"/>
          <w:sz w:val="28"/>
          <w:szCs w:val="28"/>
        </w:rPr>
      </w:pPr>
    </w:p>
    <w:tbl>
      <w:tblPr>
        <w:tblStyle w:val="ab"/>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4"/>
      </w:tblGrid>
      <w:tr w:rsidR="005F188B" w:rsidRPr="00A6689D" w14:paraId="54E335AD" w14:textId="77777777">
        <w:tc>
          <w:tcPr>
            <w:tcW w:w="9640" w:type="dxa"/>
            <w:gridSpan w:val="2"/>
            <w:shd w:val="clear" w:color="auto" w:fill="FFFFFF"/>
          </w:tcPr>
          <w:p w14:paraId="00000363" w14:textId="77777777" w:rsidR="005F188B" w:rsidRPr="00A6689D" w:rsidRDefault="00A60B26">
            <w:pPr>
              <w:jc w:val="center"/>
              <w:rPr>
                <w:b/>
              </w:rPr>
            </w:pPr>
            <w:r w:rsidRPr="00A6689D">
              <w:rPr>
                <w:b/>
              </w:rPr>
              <w:t>Projekta noslēguma zinātniskā pārskata individuālais/konsolidētais vērtējums</w:t>
            </w:r>
          </w:p>
        </w:tc>
      </w:tr>
      <w:tr w:rsidR="005F188B" w:rsidRPr="00A6689D" w14:paraId="2B8F19F9" w14:textId="77777777">
        <w:tc>
          <w:tcPr>
            <w:tcW w:w="9640" w:type="dxa"/>
            <w:gridSpan w:val="2"/>
            <w:shd w:val="clear" w:color="auto" w:fill="FFFFFF"/>
          </w:tcPr>
          <w:p w14:paraId="00000366" w14:textId="77777777" w:rsidR="005F188B" w:rsidRPr="00A6689D" w:rsidRDefault="00A60B26">
            <w:r w:rsidRPr="00A6689D">
              <w:t>Projekta nosaukums:</w:t>
            </w:r>
          </w:p>
          <w:p w14:paraId="00000367" w14:textId="77777777" w:rsidR="005F188B" w:rsidRPr="00A6689D" w:rsidRDefault="00A60B26">
            <w:r w:rsidRPr="00A6689D">
              <w:t>Eksperts/i:</w:t>
            </w:r>
          </w:p>
        </w:tc>
      </w:tr>
      <w:tr w:rsidR="005F188B" w:rsidRPr="00A6689D" w14:paraId="2BE41D0E" w14:textId="77777777">
        <w:tc>
          <w:tcPr>
            <w:tcW w:w="576" w:type="dxa"/>
            <w:vMerge w:val="restart"/>
            <w:shd w:val="clear" w:color="auto" w:fill="FFFFFF"/>
          </w:tcPr>
          <w:p w14:paraId="0000036A" w14:textId="77777777" w:rsidR="005F188B" w:rsidRPr="00A6689D" w:rsidRDefault="00A60B26">
            <w:pPr>
              <w:rPr>
                <w:b/>
              </w:rPr>
            </w:pPr>
            <w:r w:rsidRPr="00A6689D">
              <w:rPr>
                <w:b/>
              </w:rPr>
              <w:t>1.</w:t>
            </w:r>
          </w:p>
        </w:tc>
        <w:tc>
          <w:tcPr>
            <w:tcW w:w="9064" w:type="dxa"/>
            <w:shd w:val="clear" w:color="auto" w:fill="FFFFFF"/>
          </w:tcPr>
          <w:p w14:paraId="0000036B" w14:textId="77777777" w:rsidR="005F188B" w:rsidRPr="00A6689D" w:rsidRDefault="00A60B26">
            <w:pPr>
              <w:jc w:val="center"/>
              <w:rPr>
                <w:b/>
              </w:rPr>
            </w:pPr>
            <w:r w:rsidRPr="00A6689D">
              <w:rPr>
                <w:b/>
              </w:rPr>
              <w:t>Kritērijs: Zinātniskā izcilība</w:t>
            </w:r>
          </w:p>
        </w:tc>
      </w:tr>
      <w:tr w:rsidR="005F188B" w:rsidRPr="00A6689D" w14:paraId="693B7362" w14:textId="77777777">
        <w:trPr>
          <w:trHeight w:val="131"/>
        </w:trPr>
        <w:tc>
          <w:tcPr>
            <w:tcW w:w="576" w:type="dxa"/>
            <w:vMerge/>
            <w:shd w:val="clear" w:color="auto" w:fill="FFFFFF"/>
          </w:tcPr>
          <w:p w14:paraId="0000036D" w14:textId="77777777" w:rsidR="005F188B" w:rsidRPr="00A6689D" w:rsidRDefault="005F188B">
            <w:pPr>
              <w:widowControl w:val="0"/>
              <w:pBdr>
                <w:top w:val="nil"/>
                <w:left w:val="nil"/>
                <w:bottom w:val="nil"/>
                <w:right w:val="nil"/>
                <w:between w:val="nil"/>
              </w:pBdr>
              <w:spacing w:line="276" w:lineRule="auto"/>
              <w:rPr>
                <w:b/>
              </w:rPr>
            </w:pPr>
          </w:p>
        </w:tc>
        <w:tc>
          <w:tcPr>
            <w:tcW w:w="9064" w:type="dxa"/>
            <w:shd w:val="clear" w:color="auto" w:fill="FFFFFF"/>
          </w:tcPr>
          <w:p w14:paraId="0000036E" w14:textId="77777777" w:rsidR="005F188B" w:rsidRPr="00A6689D" w:rsidRDefault="00A60B26">
            <w:r w:rsidRPr="00A6689D">
              <w:t>(komentārs)</w:t>
            </w:r>
          </w:p>
          <w:p w14:paraId="0000036F" w14:textId="77777777" w:rsidR="005F188B" w:rsidRPr="00A6689D" w:rsidRDefault="005F188B"/>
        </w:tc>
      </w:tr>
      <w:tr w:rsidR="005F188B" w:rsidRPr="00A6689D" w14:paraId="28C65384" w14:textId="77777777">
        <w:tc>
          <w:tcPr>
            <w:tcW w:w="576" w:type="dxa"/>
            <w:vMerge w:val="restart"/>
            <w:shd w:val="clear" w:color="auto" w:fill="FFFFFF"/>
          </w:tcPr>
          <w:p w14:paraId="00000371" w14:textId="77777777" w:rsidR="005F188B" w:rsidRPr="00A6689D" w:rsidRDefault="00A60B26">
            <w:pPr>
              <w:rPr>
                <w:b/>
              </w:rPr>
            </w:pPr>
            <w:r w:rsidRPr="00A6689D">
              <w:rPr>
                <w:b/>
              </w:rPr>
              <w:t>2.</w:t>
            </w:r>
          </w:p>
        </w:tc>
        <w:tc>
          <w:tcPr>
            <w:tcW w:w="9064" w:type="dxa"/>
            <w:shd w:val="clear" w:color="auto" w:fill="FFFFFF"/>
          </w:tcPr>
          <w:p w14:paraId="00000372" w14:textId="77777777" w:rsidR="005F188B" w:rsidRPr="00A6689D" w:rsidRDefault="00A60B26">
            <w:pPr>
              <w:jc w:val="center"/>
              <w:rPr>
                <w:b/>
              </w:rPr>
            </w:pPr>
            <w:r w:rsidRPr="00A6689D">
              <w:rPr>
                <w:b/>
              </w:rPr>
              <w:t>Kritērijs: Ietekme</w:t>
            </w:r>
          </w:p>
        </w:tc>
      </w:tr>
      <w:tr w:rsidR="005F188B" w:rsidRPr="00A6689D" w14:paraId="5B7EAB6B" w14:textId="77777777">
        <w:trPr>
          <w:trHeight w:val="70"/>
        </w:trPr>
        <w:tc>
          <w:tcPr>
            <w:tcW w:w="576" w:type="dxa"/>
            <w:vMerge/>
            <w:shd w:val="clear" w:color="auto" w:fill="FFFFFF"/>
          </w:tcPr>
          <w:p w14:paraId="00000374" w14:textId="77777777" w:rsidR="005F188B" w:rsidRPr="00A6689D" w:rsidRDefault="005F188B">
            <w:pPr>
              <w:widowControl w:val="0"/>
              <w:pBdr>
                <w:top w:val="nil"/>
                <w:left w:val="nil"/>
                <w:bottom w:val="nil"/>
                <w:right w:val="nil"/>
                <w:between w:val="nil"/>
              </w:pBdr>
              <w:spacing w:line="276" w:lineRule="auto"/>
              <w:rPr>
                <w:b/>
              </w:rPr>
            </w:pPr>
          </w:p>
        </w:tc>
        <w:tc>
          <w:tcPr>
            <w:tcW w:w="9064" w:type="dxa"/>
            <w:shd w:val="clear" w:color="auto" w:fill="FFFFFF"/>
          </w:tcPr>
          <w:p w14:paraId="00000375" w14:textId="77777777" w:rsidR="005F188B" w:rsidRPr="00A6689D" w:rsidRDefault="00A60B26">
            <w:r w:rsidRPr="00A6689D">
              <w:t>(komentārs)</w:t>
            </w:r>
          </w:p>
          <w:p w14:paraId="00000376" w14:textId="77777777" w:rsidR="005F188B" w:rsidRPr="00A6689D" w:rsidRDefault="005F188B"/>
        </w:tc>
      </w:tr>
      <w:tr w:rsidR="005F188B" w:rsidRPr="00A6689D" w14:paraId="2583181E" w14:textId="77777777">
        <w:tc>
          <w:tcPr>
            <w:tcW w:w="576" w:type="dxa"/>
            <w:vMerge w:val="restart"/>
            <w:shd w:val="clear" w:color="auto" w:fill="FFFFFF"/>
          </w:tcPr>
          <w:p w14:paraId="00000378" w14:textId="77777777" w:rsidR="005F188B" w:rsidRPr="00A6689D" w:rsidRDefault="00A60B26">
            <w:pPr>
              <w:rPr>
                <w:b/>
              </w:rPr>
            </w:pPr>
            <w:r w:rsidRPr="00A6689D">
              <w:rPr>
                <w:b/>
              </w:rPr>
              <w:t>3.</w:t>
            </w:r>
          </w:p>
        </w:tc>
        <w:tc>
          <w:tcPr>
            <w:tcW w:w="9064" w:type="dxa"/>
            <w:shd w:val="clear" w:color="auto" w:fill="FFFFFF"/>
          </w:tcPr>
          <w:p w14:paraId="00000379" w14:textId="77777777" w:rsidR="005F188B" w:rsidRPr="00A6689D" w:rsidRDefault="00A60B26">
            <w:pPr>
              <w:jc w:val="center"/>
              <w:rPr>
                <w:b/>
              </w:rPr>
            </w:pPr>
            <w:r w:rsidRPr="00A6689D">
              <w:rPr>
                <w:b/>
              </w:rPr>
              <w:t>Kritērijs: Īstenošana</w:t>
            </w:r>
          </w:p>
        </w:tc>
      </w:tr>
      <w:tr w:rsidR="005F188B" w:rsidRPr="00A6689D" w14:paraId="3140EE1F" w14:textId="77777777">
        <w:trPr>
          <w:trHeight w:val="70"/>
        </w:trPr>
        <w:tc>
          <w:tcPr>
            <w:tcW w:w="576" w:type="dxa"/>
            <w:vMerge/>
            <w:shd w:val="clear" w:color="auto" w:fill="FFFFFF"/>
          </w:tcPr>
          <w:p w14:paraId="0000037B" w14:textId="77777777" w:rsidR="005F188B" w:rsidRPr="00A6689D" w:rsidRDefault="005F188B">
            <w:pPr>
              <w:widowControl w:val="0"/>
              <w:pBdr>
                <w:top w:val="nil"/>
                <w:left w:val="nil"/>
                <w:bottom w:val="nil"/>
                <w:right w:val="nil"/>
                <w:between w:val="nil"/>
              </w:pBdr>
              <w:spacing w:line="276" w:lineRule="auto"/>
              <w:rPr>
                <w:b/>
              </w:rPr>
            </w:pPr>
          </w:p>
        </w:tc>
        <w:tc>
          <w:tcPr>
            <w:tcW w:w="9064" w:type="dxa"/>
            <w:shd w:val="clear" w:color="auto" w:fill="FFFFFF"/>
          </w:tcPr>
          <w:p w14:paraId="0000037C" w14:textId="77777777" w:rsidR="005F188B" w:rsidRPr="00A6689D" w:rsidRDefault="00A60B26">
            <w:r w:rsidRPr="00A6689D">
              <w:t>(komentārs)</w:t>
            </w:r>
          </w:p>
          <w:p w14:paraId="0000037D" w14:textId="77777777" w:rsidR="005F188B" w:rsidRPr="00A6689D" w:rsidRDefault="005F188B"/>
        </w:tc>
      </w:tr>
    </w:tbl>
    <w:p w14:paraId="00000385" w14:textId="77777777" w:rsidR="005F188B" w:rsidRDefault="005F188B">
      <w:pPr>
        <w:ind w:firstLine="720"/>
        <w:jc w:val="center"/>
        <w:rPr>
          <w:color w:val="000000"/>
          <w:sz w:val="28"/>
          <w:szCs w:val="28"/>
        </w:rPr>
      </w:pPr>
    </w:p>
    <w:sectPr w:rsidR="005F188B">
      <w:pgSz w:w="12240" w:h="15840"/>
      <w:pgMar w:top="284" w:right="1276"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3A2E" w14:textId="77777777" w:rsidR="003824B8" w:rsidRDefault="003824B8">
      <w:r>
        <w:separator/>
      </w:r>
    </w:p>
  </w:endnote>
  <w:endnote w:type="continuationSeparator" w:id="0">
    <w:p w14:paraId="61D90CB9" w14:textId="77777777" w:rsidR="003824B8" w:rsidRDefault="0038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D23D" w14:textId="77777777" w:rsidR="009329C1" w:rsidRDefault="00932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8C" w14:textId="013FED80" w:rsidR="003824B8" w:rsidRDefault="003824B8">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329C1">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38D" w14:textId="77777777" w:rsidR="003824B8" w:rsidRDefault="003824B8">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37BE" w14:textId="77777777" w:rsidR="009329C1" w:rsidRDefault="009329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8E" w14:textId="4BDD8BEF" w:rsidR="003824B8" w:rsidRDefault="003824B8">
    <w:pPr>
      <w:shd w:val="clear" w:color="auto" w:fill="FFFFFF"/>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9329C1">
      <w:rPr>
        <w:noProof/>
        <w:color w:val="000000"/>
        <w:highlight w:val="white"/>
      </w:rPr>
      <w:t>2</w:t>
    </w:r>
    <w:r>
      <w:rPr>
        <w:color w:val="000000"/>
        <w:highlight w:val="white"/>
      </w:rPr>
      <w:fldChar w:fldCharType="end"/>
    </w:r>
  </w:p>
  <w:p w14:paraId="0000038F" w14:textId="77777777" w:rsidR="003824B8" w:rsidRDefault="003824B8">
    <w:pPr>
      <w:shd w:val="clear" w:color="auto" w:fill="FFFFFF"/>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90" w14:textId="6A10281B" w:rsidR="003824B8" w:rsidRDefault="003824B8">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9329C1">
      <w:rPr>
        <w:noProof/>
        <w:color w:val="000000"/>
        <w:highlight w:val="white"/>
      </w:rPr>
      <w:t>5</w:t>
    </w:r>
    <w:r>
      <w:rPr>
        <w:color w:val="000000"/>
        <w:highlight w:val="white"/>
      </w:rPr>
      <w:fldChar w:fldCharType="end"/>
    </w:r>
  </w:p>
  <w:p w14:paraId="00000391" w14:textId="77777777" w:rsidR="003824B8" w:rsidRDefault="003824B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3253" w14:textId="77777777" w:rsidR="003824B8" w:rsidRDefault="003824B8">
      <w:r>
        <w:separator/>
      </w:r>
    </w:p>
  </w:footnote>
  <w:footnote w:type="continuationSeparator" w:id="0">
    <w:p w14:paraId="429F795B" w14:textId="77777777" w:rsidR="003824B8" w:rsidRDefault="003824B8">
      <w:r>
        <w:continuationSeparator/>
      </w:r>
    </w:p>
  </w:footnote>
  <w:footnote w:id="1">
    <w:p w14:paraId="7735A940" w14:textId="2D896F58" w:rsidR="003824B8" w:rsidRDefault="003824B8">
      <w:pPr>
        <w:pStyle w:val="FootnoteText"/>
      </w:pPr>
      <w:r>
        <w:rPr>
          <w:rStyle w:val="FootnoteReference"/>
        </w:rPr>
        <w:footnoteRef/>
      </w:r>
      <w:r>
        <w:t xml:space="preserve"> </w:t>
      </w:r>
      <w:r w:rsidRPr="005B1FF6">
        <w:rPr>
          <w:i/>
        </w:rPr>
        <w:t>Web of Science Core Collection</w:t>
      </w:r>
      <w:r w:rsidRPr="003824B8">
        <w:t xml:space="preserve"> vai </w:t>
      </w:r>
      <w:r w:rsidRPr="005B1FF6">
        <w:rPr>
          <w:i/>
        </w:rPr>
        <w:t>SCOPUS</w:t>
      </w:r>
      <w:r>
        <w:t xml:space="preserve"> datu bāzēs publicēšanās gadā neatkarīgi no nozares</w:t>
      </w:r>
    </w:p>
  </w:footnote>
  <w:footnote w:id="2">
    <w:p w14:paraId="25EFC748" w14:textId="4830379E" w:rsidR="003824B8" w:rsidRPr="00E03473" w:rsidRDefault="003824B8">
      <w:pPr>
        <w:pStyle w:val="FootnoteText"/>
        <w:rPr>
          <w:rFonts w:ascii="Times New Roman" w:hAnsi="Times New Roman" w:cs="Times New Roman"/>
        </w:rPr>
      </w:pPr>
      <w:r w:rsidRPr="00E03473">
        <w:rPr>
          <w:rStyle w:val="FootnoteReference"/>
          <w:rFonts w:ascii="Times New Roman" w:hAnsi="Times New Roman" w:cs="Times New Roman"/>
        </w:rPr>
        <w:footnoteRef/>
      </w:r>
      <w:r w:rsidRPr="00E03473">
        <w:rPr>
          <w:rFonts w:ascii="Times New Roman" w:hAnsi="Times New Roman" w:cs="Times New Roman"/>
        </w:rPr>
        <w:t xml:space="preserve"> 2018. – 2022. gads, ieskaitot 2023. gada periodu līdz projekta iesnieguma iesniegšanai</w:t>
      </w:r>
    </w:p>
  </w:footnote>
  <w:footnote w:id="3">
    <w:p w14:paraId="00000386" w14:textId="77777777" w:rsidR="003824B8" w:rsidRPr="00C205C0" w:rsidRDefault="003824B8">
      <w:pPr>
        <w:pBdr>
          <w:top w:val="nil"/>
          <w:left w:val="nil"/>
          <w:bottom w:val="nil"/>
          <w:right w:val="nil"/>
          <w:between w:val="nil"/>
        </w:pBdr>
        <w:rPr>
          <w:rFonts w:eastAsia="Calibri"/>
          <w:color w:val="000000"/>
          <w:sz w:val="20"/>
          <w:szCs w:val="20"/>
        </w:rPr>
      </w:pPr>
      <w:r w:rsidRPr="00C205C0">
        <w:rPr>
          <w:rStyle w:val="FootnoteReference"/>
        </w:rPr>
        <w:footnoteRef/>
      </w:r>
      <w:r w:rsidRPr="00C205C0">
        <w:rPr>
          <w:rFonts w:eastAsia="Calibri"/>
          <w:color w:val="000000"/>
          <w:sz w:val="20"/>
          <w:szCs w:val="20"/>
        </w:rPr>
        <w:t xml:space="preserve"> </w:t>
      </w:r>
      <w:r w:rsidRPr="00C205C0">
        <w:rPr>
          <w:rFonts w:eastAsia="Calibri"/>
          <w:sz w:val="20"/>
          <w:szCs w:val="20"/>
        </w:rPr>
        <w:t>P</w:t>
      </w:r>
      <w:r w:rsidRPr="00C205C0">
        <w:rPr>
          <w:rFonts w:eastAsia="Calibri"/>
          <w:color w:val="000000"/>
          <w:sz w:val="20"/>
          <w:szCs w:val="20"/>
        </w:rPr>
        <w:t>ēcdoktorantūras vai zinātnieku (profesoru) grants</w:t>
      </w:r>
    </w:p>
  </w:footnote>
  <w:footnote w:id="4">
    <w:p w14:paraId="00000387" w14:textId="77777777" w:rsidR="003824B8" w:rsidRPr="00C205C0" w:rsidRDefault="003824B8">
      <w:pPr>
        <w:pBdr>
          <w:top w:val="nil"/>
          <w:left w:val="nil"/>
          <w:bottom w:val="nil"/>
          <w:right w:val="nil"/>
          <w:between w:val="nil"/>
        </w:pBdr>
        <w:rPr>
          <w:rFonts w:eastAsia="Calibri"/>
          <w:color w:val="000000"/>
          <w:sz w:val="20"/>
          <w:szCs w:val="20"/>
        </w:rPr>
      </w:pPr>
      <w:r w:rsidRPr="00C205C0">
        <w:rPr>
          <w:rStyle w:val="FootnoteReference"/>
        </w:rPr>
        <w:footnoteRef/>
      </w:r>
      <w:r w:rsidRPr="00C205C0">
        <w:rPr>
          <w:rFonts w:eastAsia="Calibri"/>
          <w:color w:val="000000"/>
          <w:sz w:val="20"/>
          <w:szCs w:val="20"/>
        </w:rPr>
        <w:t xml:space="preserve"> BMC vai OSI</w:t>
      </w:r>
    </w:p>
  </w:footnote>
  <w:footnote w:id="5">
    <w:p w14:paraId="00000388" w14:textId="77777777" w:rsidR="003824B8" w:rsidRPr="00C205C0" w:rsidRDefault="003824B8">
      <w:pPr>
        <w:pBdr>
          <w:top w:val="nil"/>
          <w:left w:val="nil"/>
          <w:bottom w:val="nil"/>
          <w:right w:val="nil"/>
          <w:between w:val="nil"/>
        </w:pBdr>
        <w:rPr>
          <w:rFonts w:eastAsia="Calibri"/>
          <w:color w:val="000000"/>
          <w:sz w:val="20"/>
          <w:szCs w:val="20"/>
        </w:rPr>
      </w:pPr>
      <w:r w:rsidRPr="00C205C0">
        <w:rPr>
          <w:rStyle w:val="FootnoteReference"/>
        </w:rPr>
        <w:footnoteRef/>
      </w:r>
      <w:r w:rsidRPr="00C205C0">
        <w:rPr>
          <w:rFonts w:eastAsia="Calibri"/>
          <w:color w:val="000000"/>
          <w:sz w:val="20"/>
          <w:szCs w:val="20"/>
        </w:rPr>
        <w:t xml:space="preserve"> Norāda tikai pēcdoktorantūras grantiem</w:t>
      </w:r>
    </w:p>
  </w:footnote>
  <w:footnote w:id="6">
    <w:p w14:paraId="00000389" w14:textId="77777777" w:rsidR="003824B8" w:rsidRDefault="003824B8">
      <w:pPr>
        <w:pBdr>
          <w:top w:val="nil"/>
          <w:left w:val="nil"/>
          <w:bottom w:val="nil"/>
          <w:right w:val="nil"/>
          <w:between w:val="nil"/>
        </w:pBdr>
        <w:rPr>
          <w:rFonts w:ascii="Calibri" w:eastAsia="Calibri" w:hAnsi="Calibri" w:cs="Calibri"/>
          <w:color w:val="000000"/>
          <w:sz w:val="20"/>
          <w:szCs w:val="20"/>
        </w:rPr>
      </w:pPr>
      <w:r w:rsidRPr="00C205C0">
        <w:rPr>
          <w:rStyle w:val="FootnoteReference"/>
        </w:rPr>
        <w:footnoteRef/>
      </w:r>
      <w:r w:rsidRPr="00C205C0">
        <w:rPr>
          <w:rFonts w:eastAsia="Calibri"/>
          <w:color w:val="000000"/>
          <w:sz w:val="20"/>
          <w:szCs w:val="20"/>
        </w:rPr>
        <w:t xml:space="preserve"> Saskaņā ar MK not. nr. 595 „Noteikumi par Latvijas zinātnes nozaru grupām, zinātnes nozarēm un apakšnozarēm”</w:t>
      </w:r>
    </w:p>
  </w:footnote>
  <w:footnote w:id="7">
    <w:p w14:paraId="00000392" w14:textId="77777777" w:rsidR="003824B8" w:rsidRDefault="003824B8">
      <w:pPr>
        <w:rPr>
          <w:sz w:val="20"/>
          <w:szCs w:val="20"/>
        </w:rPr>
      </w:pPr>
      <w:r>
        <w:rPr>
          <w:rStyle w:val="FootnoteReference"/>
        </w:rPr>
        <w:footnoteRef/>
      </w:r>
      <w:r>
        <w:rPr>
          <w:sz w:val="20"/>
          <w:szCs w:val="20"/>
        </w:rPr>
        <w:t xml:space="preserve"> Jāiesniedz tikai zinātnieku (profesoru) grantiem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2C19" w14:textId="77777777" w:rsidR="009329C1" w:rsidRDefault="00932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56A0" w14:textId="3240F037" w:rsidR="000C7EE1" w:rsidRDefault="000C7EE1">
    <w:pPr>
      <w:pStyle w:val="Header"/>
    </w:pPr>
    <w:r>
      <w:rPr>
        <w:noProof/>
        <w:lang w:eastAsia="lv-LV"/>
      </w:rPr>
      <w:drawing>
        <wp:inline distT="0" distB="0" distL="0" distR="0" wp14:anchorId="73E630EF" wp14:editId="23D4B56E">
          <wp:extent cx="3481070" cy="16154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1070" cy="1615440"/>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35FA" w14:textId="77777777" w:rsidR="009329C1" w:rsidRDefault="009329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8A" w14:textId="77777777" w:rsidR="003824B8" w:rsidRDefault="003824B8">
    <w:pPr>
      <w:pBdr>
        <w:top w:val="nil"/>
        <w:left w:val="nil"/>
        <w:bottom w:val="nil"/>
        <w:right w:val="nil"/>
        <w:between w:val="nil"/>
      </w:pBdr>
      <w:tabs>
        <w:tab w:val="center" w:pos="4513"/>
        <w:tab w:val="right" w:pos="9026"/>
        <w:tab w:val="center" w:pos="4153"/>
        <w:tab w:val="right" w:pos="8306"/>
      </w:tabs>
      <w:jc w:val="right"/>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8B" w14:textId="77777777" w:rsidR="003824B8" w:rsidRDefault="003824B8">
    <w:pPr>
      <w:pBdr>
        <w:top w:val="nil"/>
        <w:left w:val="nil"/>
        <w:bottom w:val="nil"/>
        <w:right w:val="nil"/>
        <w:between w:val="nil"/>
      </w:pBdr>
      <w:tabs>
        <w:tab w:val="center" w:pos="4513"/>
        <w:tab w:val="right" w:pos="9026"/>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44"/>
    <w:multiLevelType w:val="multilevel"/>
    <w:tmpl w:val="657A9884"/>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shd w:val="clear" w:color="auto" w:fill="auto"/>
      </w:rPr>
    </w:lvl>
    <w:lvl w:ilvl="3">
      <w:start w:val="1"/>
      <w:numFmt w:val="decimal"/>
      <w:lvlText w:val="%1.%2.%3.%4."/>
      <w:lvlJc w:val="left"/>
      <w:pPr>
        <w:ind w:left="1440" w:hanging="720"/>
      </w:pPr>
      <w:rPr>
        <w:color w:val="000000"/>
        <w:sz w:val="24"/>
        <w:szCs w:val="24"/>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1" w15:restartNumberingAfterBreak="0">
    <w:nsid w:val="74356435"/>
    <w:multiLevelType w:val="multilevel"/>
    <w:tmpl w:val="1960CFDE"/>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8B"/>
    <w:rsid w:val="000C7EE1"/>
    <w:rsid w:val="001B1AE6"/>
    <w:rsid w:val="001D1F66"/>
    <w:rsid w:val="001E5FFC"/>
    <w:rsid w:val="002F22CD"/>
    <w:rsid w:val="002F2744"/>
    <w:rsid w:val="00321921"/>
    <w:rsid w:val="00365C01"/>
    <w:rsid w:val="00376DEA"/>
    <w:rsid w:val="003824B8"/>
    <w:rsid w:val="004A42F1"/>
    <w:rsid w:val="005B1FF6"/>
    <w:rsid w:val="005D07CF"/>
    <w:rsid w:val="005F188B"/>
    <w:rsid w:val="008673F0"/>
    <w:rsid w:val="009329C1"/>
    <w:rsid w:val="00933C09"/>
    <w:rsid w:val="00961B72"/>
    <w:rsid w:val="00977A1B"/>
    <w:rsid w:val="00991864"/>
    <w:rsid w:val="00994D2A"/>
    <w:rsid w:val="00A02F05"/>
    <w:rsid w:val="00A60B26"/>
    <w:rsid w:val="00A6689D"/>
    <w:rsid w:val="00A67860"/>
    <w:rsid w:val="00BE273B"/>
    <w:rsid w:val="00C205C0"/>
    <w:rsid w:val="00C66FE1"/>
    <w:rsid w:val="00C7065A"/>
    <w:rsid w:val="00D82CD5"/>
    <w:rsid w:val="00D93114"/>
    <w:rsid w:val="00DD3C1B"/>
    <w:rsid w:val="00E03473"/>
    <w:rsid w:val="00E62B11"/>
    <w:rsid w:val="00F36DBD"/>
    <w:rsid w:val="00FD1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88A81"/>
  <w15:docId w15:val="{7BB71A83-99D1-4C15-8BD7-AA06BF45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93"/>
  </w:style>
  <w:style w:type="paragraph" w:styleId="Heading1">
    <w:name w:val="heading 1"/>
    <w:basedOn w:val="Normal"/>
    <w:next w:val="Normal"/>
    <w:link w:val="Heading1Char"/>
    <w:autoRedefine/>
    <w:qFormat/>
    <w:rsid w:val="00C205C0"/>
    <w:pPr>
      <w:keepNext/>
      <w:shd w:val="clear" w:color="auto" w:fill="FFFFFF" w:themeFill="background1"/>
      <w:jc w:val="center"/>
      <w:outlineLvl w:val="0"/>
    </w:pPr>
    <w:rPr>
      <w:rFonts w:cs="Arial"/>
      <w:b/>
      <w:bCs/>
      <w:color w:val="000000" w:themeColor="text1"/>
      <w:kern w:val="32"/>
      <w:lang w:bidi="en-US"/>
    </w:rPr>
  </w:style>
  <w:style w:type="paragraph" w:styleId="Heading2">
    <w:name w:val="heading 2"/>
    <w:basedOn w:val="Normal"/>
    <w:next w:val="Normal"/>
    <w:link w:val="Heading2Char"/>
    <w:autoRedefine/>
    <w:uiPriority w:val="9"/>
    <w:unhideWhenUsed/>
    <w:qFormat/>
    <w:rsid w:val="00D10B36"/>
    <w:pPr>
      <w:keepNext/>
      <w:keepLines/>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5A673A"/>
    <w:pPr>
      <w:keepNext/>
      <w:keepLines/>
      <w:spacing w:before="40" w:line="276" w:lineRule="auto"/>
      <w:jc w:val="both"/>
      <w:outlineLvl w:val="2"/>
    </w:pPr>
    <w:rPr>
      <w:rFonts w:eastAsiaTheme="majorEastAsia" w:cstheme="majorBidi"/>
      <w:b/>
      <w:i/>
      <w:lang w:val="en-GB"/>
    </w:rPr>
  </w:style>
  <w:style w:type="paragraph" w:styleId="Heading4">
    <w:name w:val="heading 4"/>
    <w:basedOn w:val="Normal"/>
    <w:next w:val="Normal"/>
    <w:link w:val="Heading4Char"/>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rsid w:val="005A673A"/>
    <w:pPr>
      <w:keepNext/>
      <w:keepLines/>
      <w:spacing w:before="220" w:after="40" w:line="276" w:lineRule="auto"/>
      <w:jc w:val="both"/>
      <w:outlineLvl w:val="4"/>
    </w:pPr>
    <w:rPr>
      <w:b/>
      <w:sz w:val="22"/>
      <w:szCs w:val="22"/>
      <w:lang w:val="en-GB"/>
    </w:rPr>
  </w:style>
  <w:style w:type="paragraph" w:styleId="Heading6">
    <w:name w:val="heading 6"/>
    <w:basedOn w:val="Normal"/>
    <w:next w:val="Normal"/>
    <w:link w:val="Heading6Char"/>
    <w:rsid w:val="005A673A"/>
    <w:pPr>
      <w:keepNext/>
      <w:keepLines/>
      <w:spacing w:before="200" w:after="40" w:line="276" w:lineRule="auto"/>
      <w:jc w:val="both"/>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673A"/>
    <w:pPr>
      <w:keepNext/>
      <w:keepLines/>
      <w:spacing w:before="480" w:after="120" w:line="276" w:lineRule="auto"/>
      <w:jc w:val="both"/>
    </w:pPr>
    <w:rPr>
      <w:b/>
      <w:sz w:val="72"/>
      <w:szCs w:val="72"/>
      <w:lang w:val="en-GB"/>
    </w:rPr>
  </w:style>
  <w:style w:type="paragraph" w:customStyle="1" w:styleId="msonormal0">
    <w:name w:val="msonormal"/>
    <w:basedOn w:val="Normal"/>
    <w:rsid w:val="00011B0F"/>
    <w:pPr>
      <w:spacing w:before="100" w:beforeAutospacing="1" w:after="100" w:afterAutospacing="1"/>
    </w:pPr>
  </w:style>
  <w:style w:type="paragraph" w:customStyle="1" w:styleId="paragraph">
    <w:name w:val="paragraph"/>
    <w:basedOn w:val="Normal"/>
    <w:rsid w:val="00011B0F"/>
    <w:pPr>
      <w:spacing w:before="100" w:beforeAutospacing="1" w:after="100" w:afterAutospacing="1"/>
    </w:p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lang w:eastAsia="en-US"/>
    </w:rPr>
  </w:style>
  <w:style w:type="paragraph" w:styleId="Revision">
    <w:name w:val="Revision"/>
    <w:hidden/>
    <w:uiPriority w:val="99"/>
    <w:semiHidden/>
    <w:rsid w:val="00D12B0C"/>
  </w:style>
  <w:style w:type="character" w:customStyle="1" w:styleId="Neatrisintapieminana1">
    <w:name w:val="Neatrisināta pieminēšana1"/>
    <w:basedOn w:val="DefaultParagraphFont"/>
    <w:uiPriority w:val="99"/>
    <w:semiHidden/>
    <w:unhideWhenUsed/>
    <w:rsid w:val="00F67202"/>
    <w:rPr>
      <w:color w:val="605E5C"/>
      <w:shd w:val="clear" w:color="auto" w:fill="E1DFDD"/>
    </w:rPr>
  </w:style>
  <w:style w:type="paragraph" w:styleId="ListParagraph">
    <w:name w:val="List Paragraph"/>
    <w:aliases w:val="2,Akapit z listą BS,Bullet list,Colorful List - Accent 12,H&amp;P List Paragraph,List Paragraph1,List1,Normal bullet 2,Saraksta rindkopa1,Strip"/>
    <w:basedOn w:val="Normal"/>
    <w:link w:val="ListParagraphChar"/>
    <w:qFormat/>
    <w:rsid w:val="00BF1B1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205C0"/>
    <w:rPr>
      <w:rFonts w:cs="Arial"/>
      <w:b/>
      <w:bCs/>
      <w:color w:val="000000" w:themeColor="text1"/>
      <w:kern w:val="32"/>
      <w:shd w:val="clear" w:color="auto" w:fill="FFFFFF" w:themeFill="background1"/>
      <w:lang w:bidi="en-US"/>
    </w:rPr>
  </w:style>
  <w:style w:type="character" w:customStyle="1" w:styleId="Heading2Char">
    <w:name w:val="Heading 2 Char"/>
    <w:basedOn w:val="DefaultParagraphFont"/>
    <w:link w:val="Heading2"/>
    <w:uiPriority w:val="9"/>
    <w:rsid w:val="00D10B36"/>
    <w:rPr>
      <w:rFonts w:ascii="Times New Roman" w:eastAsiaTheme="majorEastAsia" w:hAnsi="Times New Roman" w:cstheme="majorBidi"/>
      <w:b/>
      <w:color w:val="000000" w:themeColor="text1"/>
      <w:sz w:val="24"/>
      <w:szCs w:val="26"/>
      <w:lang w:eastAsia="lv-LV"/>
    </w:rPr>
  </w:style>
  <w:style w:type="character" w:customStyle="1" w:styleId="Heading3Char">
    <w:name w:val="Heading 3 Char"/>
    <w:basedOn w:val="DefaultParagraphFont"/>
    <w:link w:val="Heading3"/>
    <w:uiPriority w:val="9"/>
    <w:rsid w:val="005A673A"/>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5A673A"/>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5A673A"/>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5A673A"/>
    <w:rPr>
      <w:rFonts w:ascii="Times New Roman" w:eastAsia="Times New Roman" w:hAnsi="Times New Roman" w:cs="Times New Roman"/>
      <w:b/>
      <w:sz w:val="20"/>
      <w:szCs w:val="20"/>
      <w:lang w:val="en-GB" w:eastAsia="lv-LV"/>
    </w:rPr>
  </w:style>
  <w:style w:type="numbering" w:customStyle="1" w:styleId="NoList1">
    <w:name w:val="No List1"/>
    <w:next w:val="NoList"/>
    <w:uiPriority w:val="99"/>
    <w:semiHidden/>
    <w:unhideWhenUsed/>
    <w:rsid w:val="005A673A"/>
  </w:style>
  <w:style w:type="character" w:customStyle="1" w:styleId="TitleChar">
    <w:name w:val="Title Char"/>
    <w:basedOn w:val="DefaultParagraphFont"/>
    <w:link w:val="Title"/>
    <w:rsid w:val="005A673A"/>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5A673A"/>
    <w:pPr>
      <w:spacing w:after="100" w:line="276" w:lineRule="auto"/>
      <w:jc w:val="both"/>
    </w:pPr>
    <w:rPr>
      <w:b/>
      <w:lang w:val="en-GB"/>
    </w:rPr>
  </w:style>
  <w:style w:type="paragraph" w:styleId="TOC2">
    <w:name w:val="toc 2"/>
    <w:basedOn w:val="Normal"/>
    <w:next w:val="Normal"/>
    <w:autoRedefine/>
    <w:uiPriority w:val="39"/>
    <w:unhideWhenUsed/>
    <w:qFormat/>
    <w:rsid w:val="005A673A"/>
    <w:pPr>
      <w:spacing w:after="100" w:line="276" w:lineRule="auto"/>
      <w:ind w:left="220"/>
      <w:jc w:val="both"/>
    </w:pPr>
    <w:rPr>
      <w:b/>
      <w:lang w:val="en-GB"/>
    </w:rPr>
  </w:style>
  <w:style w:type="paragraph" w:styleId="TOC3">
    <w:name w:val="toc 3"/>
    <w:basedOn w:val="Normal"/>
    <w:next w:val="Normal"/>
    <w:autoRedefine/>
    <w:uiPriority w:val="39"/>
    <w:semiHidden/>
    <w:unhideWhenUsed/>
    <w:qFormat/>
    <w:rsid w:val="005A673A"/>
    <w:pPr>
      <w:spacing w:after="100" w:line="276" w:lineRule="auto"/>
      <w:ind w:left="440"/>
      <w:jc w:val="both"/>
    </w:pPr>
    <w:rPr>
      <w:b/>
      <w:lang w:val="en-GB"/>
    </w:rPr>
  </w:style>
  <w:style w:type="table" w:styleId="TableGrid">
    <w:name w:val="Table Grid"/>
    <w:basedOn w:val="TableNormal"/>
    <w:uiPriority w:val="39"/>
    <w:rsid w:val="005A6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customStyle="1" w:styleId="UnresolvedMention1">
    <w:name w:val="Unresolved Mention1"/>
    <w:basedOn w:val="DefaultParagraphFont"/>
    <w:uiPriority w:val="99"/>
    <w:semiHidden/>
    <w:unhideWhenUsed/>
    <w:rsid w:val="005A673A"/>
    <w:rPr>
      <w:color w:val="808080"/>
      <w:shd w:val="clear" w:color="auto" w:fill="E6E6E6"/>
    </w:rPr>
  </w:style>
  <w:style w:type="character" w:customStyle="1" w:styleId="UnresolvedMention2">
    <w:name w:val="Unresolved Mention2"/>
    <w:basedOn w:val="DefaultParagraphFont"/>
    <w:uiPriority w:val="99"/>
    <w:semiHidden/>
    <w:unhideWhenUsed/>
    <w:rsid w:val="005A673A"/>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5A673A"/>
  </w:style>
  <w:style w:type="paragraph" w:styleId="Subtitle">
    <w:name w:val="Subtitle"/>
    <w:basedOn w:val="Normal"/>
    <w:next w:val="Normal"/>
    <w:link w:val="SubtitleChar"/>
    <w:pPr>
      <w:keepNext/>
      <w:keepLines/>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673A"/>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5A673A"/>
    <w:rPr>
      <w:color w:val="2B579A"/>
      <w:shd w:val="clear" w:color="auto" w:fill="E6E6E6"/>
    </w:rPr>
  </w:style>
  <w:style w:type="character" w:customStyle="1" w:styleId="UnresolvedMention3">
    <w:name w:val="Unresolved Mention3"/>
    <w:basedOn w:val="DefaultParagraphFont"/>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rPr>
      <w:lang w:val="en-GB"/>
    </w:rPr>
  </w:style>
  <w:style w:type="table" w:customStyle="1" w:styleId="NormalTable0">
    <w:name w:val="Normal Table0"/>
    <w:uiPriority w:val="99"/>
    <w:semiHidden/>
    <w:unhideWhenUsed/>
    <w:rsid w:val="00FD35C4"/>
    <w:pPr>
      <w:spacing w:after="200" w:line="276" w:lineRule="auto"/>
      <w:jc w:val="both"/>
    </w:pPr>
    <w:rPr>
      <w:lang w:val="en-US"/>
    </w:rPr>
    <w:tblPr>
      <w:tblInd w:w="0" w:type="dxa"/>
      <w:tblCellMar>
        <w:top w:w="0" w:type="dxa"/>
        <w:left w:w="108" w:type="dxa"/>
        <w:bottom w:w="0" w:type="dxa"/>
        <w:right w:w="108" w:type="dxa"/>
      </w:tblCellMar>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200" w:line="276" w:lineRule="auto"/>
      <w:jc w:val="both"/>
    </w:pPr>
    <w:tblPr>
      <w:tblStyleRowBandSize w:val="1"/>
      <w:tblStyleColBandSize w:val="1"/>
    </w:tblPr>
  </w:style>
  <w:style w:type="table" w:customStyle="1" w:styleId="aa">
    <w:basedOn w:val="TableNormal"/>
    <w:pPr>
      <w:spacing w:after="200" w:line="276" w:lineRule="auto"/>
      <w:jc w:val="both"/>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pportals.mk.gov.lv/structuralizer/data/nodes/08762e72-69c3-4ecc-8e70-24db8d2943dd"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tapportals.mk.gov.lv/structuralizer/data/nodes/08762e72-69c3-4ecc-8e70-24db8d2943dd"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tapportals.mk.gov.lv/structuralizer/data/nodes/08762e72-69c3-4ecc-8e70-24db8d2943d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pportals.mk.gov.lv/structuralizer/data/nodes/727631d6-4da6-4730-a56b-abf016c00ef2"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tapportals.mk.gov.lv/structuralizer/data/nodes/08762e72-69c3-4ecc-8e70-24db8d2943dd"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tapportals.mk.gov.lv/structuralizer/data/nodes/727631d6-4da6-4730-a56b-abf016c00ef2"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apportals.mk.gov.lv/structuralizer/data/nodes/727631d6-4da6-4730-a56b-abf016c00ef2" TargetMode="External"/><Relationship Id="rId14" Type="http://schemas.openxmlformats.org/officeDocument/2006/relationships/hyperlink" Target="https://tapportals.mk.gov.lv/structuralizer/data/nodes/08762e72-69c3-4ecc-8e70-24db8d2943dd"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owBXQzAw/nkD9cdHznMBLxrxPA==">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2EB7CF-73D0-42CA-8A52-C8EBEA95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40724</Words>
  <Characters>23214</Characters>
  <Application>Microsoft Office Word</Application>
  <DocSecurity>4</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Apele</dc:creator>
  <cp:lastModifiedBy>Erdmane, Elina</cp:lastModifiedBy>
  <cp:revision>2</cp:revision>
  <dcterms:created xsi:type="dcterms:W3CDTF">2023-12-06T09:00:00Z</dcterms:created>
  <dcterms:modified xsi:type="dcterms:W3CDTF">2023-12-06T09:00:00Z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